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DD19FE" w14:textId="6CB4EB1F" w:rsidR="009F322E" w:rsidRPr="005A5862" w:rsidRDefault="009F322E" w:rsidP="009F322E">
      <w:pPr>
        <w:pStyle w:val="Header"/>
        <w:tabs>
          <w:tab w:val="right" w:pos="9639"/>
        </w:tabs>
        <w:rPr>
          <w:bCs/>
          <w:i/>
          <w:noProof w:val="0"/>
          <w:sz w:val="24"/>
          <w:szCs w:val="24"/>
        </w:rPr>
      </w:pPr>
      <w:r w:rsidRPr="005A5862">
        <w:rPr>
          <w:bCs/>
          <w:noProof w:val="0"/>
          <w:sz w:val="24"/>
          <w:szCs w:val="24"/>
        </w:rPr>
        <w:t>3GPP TSG-RAN WG2 Meeting #12</w:t>
      </w:r>
      <w:r>
        <w:rPr>
          <w:bCs/>
          <w:noProof w:val="0"/>
          <w:sz w:val="24"/>
          <w:szCs w:val="24"/>
        </w:rPr>
        <w:t>8</w:t>
      </w:r>
      <w:r w:rsidRPr="005A5862">
        <w:rPr>
          <w:bCs/>
          <w:noProof w:val="0"/>
          <w:sz w:val="24"/>
          <w:szCs w:val="24"/>
        </w:rPr>
        <w:tab/>
        <w:t>R2-24</w:t>
      </w:r>
      <w:r w:rsidR="00CE2778">
        <w:rPr>
          <w:bCs/>
          <w:noProof w:val="0"/>
          <w:sz w:val="24"/>
          <w:szCs w:val="24"/>
        </w:rPr>
        <w:t>10441</w:t>
      </w:r>
    </w:p>
    <w:p w14:paraId="0C479D0B" w14:textId="7F5ECD59" w:rsidR="00E16791" w:rsidRPr="0035464D" w:rsidRDefault="009F322E" w:rsidP="009F322E">
      <w:pPr>
        <w:pStyle w:val="Header"/>
        <w:tabs>
          <w:tab w:val="right" w:pos="9639"/>
        </w:tabs>
        <w:rPr>
          <w:rFonts w:eastAsia="SimSun"/>
          <w:bCs/>
          <w:sz w:val="24"/>
          <w:szCs w:val="24"/>
          <w:lang w:eastAsia="zh-CN"/>
        </w:rPr>
      </w:pPr>
      <w:r>
        <w:rPr>
          <w:sz w:val="24"/>
        </w:rPr>
        <w:t>Orlando</w:t>
      </w:r>
      <w:r w:rsidRPr="005A5862">
        <w:rPr>
          <w:sz w:val="24"/>
        </w:rPr>
        <w:t xml:space="preserve">, </w:t>
      </w:r>
      <w:r>
        <w:rPr>
          <w:sz w:val="24"/>
        </w:rPr>
        <w:t>USA</w:t>
      </w:r>
      <w:r w:rsidRPr="005A5862">
        <w:rPr>
          <w:sz w:val="24"/>
        </w:rPr>
        <w:t xml:space="preserve">, </w:t>
      </w:r>
      <w:r>
        <w:rPr>
          <w:sz w:val="24"/>
        </w:rPr>
        <w:t>18</w:t>
      </w:r>
      <w:r w:rsidR="00511BB0" w:rsidRPr="00511BB0">
        <w:rPr>
          <w:sz w:val="24"/>
          <w:vertAlign w:val="superscript"/>
        </w:rPr>
        <w:t>th</w:t>
      </w:r>
      <w:r w:rsidR="00511BB0">
        <w:rPr>
          <w:sz w:val="24"/>
        </w:rPr>
        <w:t xml:space="preserve"> </w:t>
      </w:r>
      <w:r w:rsidRPr="005A5862">
        <w:rPr>
          <w:sz w:val="24"/>
        </w:rPr>
        <w:t xml:space="preserve">– </w:t>
      </w:r>
      <w:r>
        <w:rPr>
          <w:sz w:val="24"/>
        </w:rPr>
        <w:t>22</w:t>
      </w:r>
      <w:r w:rsidR="00511BB0" w:rsidRPr="00511BB0">
        <w:rPr>
          <w:sz w:val="24"/>
          <w:vertAlign w:val="superscript"/>
        </w:rPr>
        <w:t>nd</w:t>
      </w:r>
      <w:r w:rsidRPr="005A5862">
        <w:rPr>
          <w:sz w:val="24"/>
        </w:rPr>
        <w:t xml:space="preserve"> </w:t>
      </w:r>
      <w:r w:rsidR="00511BB0">
        <w:rPr>
          <w:sz w:val="24"/>
        </w:rPr>
        <w:t xml:space="preserve">of </w:t>
      </w:r>
      <w:r>
        <w:rPr>
          <w:sz w:val="24"/>
        </w:rPr>
        <w:t>November</w:t>
      </w:r>
      <w:r w:rsidRPr="005A5862">
        <w:rPr>
          <w:sz w:val="24"/>
        </w:rPr>
        <w:t xml:space="preserve"> 2024</w:t>
      </w:r>
      <w:r>
        <w:rPr>
          <w:sz w:val="24"/>
        </w:rPr>
        <w:tab/>
      </w:r>
      <w:r w:rsidRPr="0035464D">
        <w:rPr>
          <w:rFonts w:eastAsia="SimSun"/>
          <w:noProof w:val="0"/>
          <w:sz w:val="16"/>
          <w:szCs w:val="16"/>
          <w:lang w:eastAsia="zh-CN"/>
        </w:rPr>
        <w:t xml:space="preserve">revision of </w:t>
      </w:r>
      <w:r w:rsidRPr="009F322E">
        <w:rPr>
          <w:i/>
          <w:iCs/>
          <w:szCs w:val="14"/>
        </w:rPr>
        <w:t>R2-2408948</w:t>
      </w:r>
      <w:r w:rsidR="00E16791">
        <w:rPr>
          <w:rFonts w:eastAsia="SimSun"/>
        </w:rPr>
        <w:tab/>
      </w:r>
    </w:p>
    <w:p w14:paraId="2E02E5F5" w14:textId="10E13194" w:rsidR="00A209D6" w:rsidRPr="009F322E" w:rsidRDefault="00A209D6" w:rsidP="009F322E">
      <w:pPr>
        <w:pStyle w:val="Header"/>
        <w:tabs>
          <w:tab w:val="right" w:pos="9639"/>
        </w:tabs>
        <w:rPr>
          <w:rFonts w:eastAsia="SimSun"/>
          <w:sz w:val="24"/>
          <w:szCs w:val="24"/>
          <w:lang w:eastAsia="zh-CN"/>
        </w:rPr>
      </w:pPr>
      <w:r w:rsidRPr="0035464D">
        <w:rPr>
          <w:rFonts w:eastAsia="SimSun"/>
          <w:sz w:val="24"/>
          <w:szCs w:val="24"/>
          <w:lang w:eastAsia="zh-CN"/>
        </w:rPr>
        <w:tab/>
      </w:r>
    </w:p>
    <w:p w14:paraId="403CB9C0" w14:textId="77777777" w:rsidR="00A209D6" w:rsidRPr="0035464D" w:rsidRDefault="00A209D6" w:rsidP="00A209D6">
      <w:pPr>
        <w:pStyle w:val="Header"/>
        <w:rPr>
          <w:sz w:val="24"/>
        </w:rPr>
      </w:pPr>
    </w:p>
    <w:p w14:paraId="310B92C9" w14:textId="4978B676" w:rsidR="00446C3A" w:rsidRPr="0035464D" w:rsidRDefault="00446C3A" w:rsidP="00446C3A">
      <w:pPr>
        <w:pStyle w:val="CRCoverPage"/>
        <w:tabs>
          <w:tab w:val="left" w:pos="1985"/>
        </w:tabs>
        <w:rPr>
          <w:rFonts w:cs="Arial"/>
          <w:b/>
          <w:bCs/>
          <w:sz w:val="24"/>
          <w:lang w:eastAsia="ja-JP"/>
        </w:rPr>
      </w:pPr>
      <w:r w:rsidRPr="0035464D">
        <w:rPr>
          <w:rFonts w:cs="Arial"/>
          <w:b/>
          <w:bCs/>
          <w:sz w:val="24"/>
        </w:rPr>
        <w:t>Agenda item:</w:t>
      </w:r>
      <w:r w:rsidRPr="0035464D">
        <w:rPr>
          <w:rFonts w:cs="Arial"/>
          <w:b/>
          <w:bCs/>
          <w:sz w:val="24"/>
        </w:rPr>
        <w:tab/>
      </w:r>
      <w:r w:rsidR="00B00EFB" w:rsidRPr="0035464D">
        <w:rPr>
          <w:rFonts w:cs="Arial"/>
          <w:b/>
          <w:bCs/>
          <w:sz w:val="24"/>
          <w:lang w:eastAsia="ja-JP"/>
        </w:rPr>
        <w:t>8.6.3</w:t>
      </w:r>
    </w:p>
    <w:p w14:paraId="73188B46" w14:textId="249572CF" w:rsidR="00446C3A" w:rsidRPr="00484719" w:rsidRDefault="00446C3A" w:rsidP="00446C3A">
      <w:pPr>
        <w:tabs>
          <w:tab w:val="left" w:pos="1985"/>
        </w:tabs>
        <w:ind w:left="1985" w:hanging="1985"/>
        <w:rPr>
          <w:rFonts w:ascii="Arial" w:hAnsi="Arial" w:cs="Arial"/>
          <w:b/>
          <w:bCs/>
          <w:sz w:val="24"/>
        </w:rPr>
      </w:pPr>
      <w:r w:rsidRPr="00484719">
        <w:rPr>
          <w:rFonts w:ascii="Arial" w:hAnsi="Arial" w:cs="Arial"/>
          <w:b/>
          <w:bCs/>
          <w:sz w:val="24"/>
        </w:rPr>
        <w:t>Source:</w:t>
      </w:r>
      <w:r w:rsidRPr="00484719">
        <w:rPr>
          <w:rFonts w:ascii="Arial" w:hAnsi="Arial" w:cs="Arial"/>
          <w:b/>
          <w:bCs/>
          <w:sz w:val="24"/>
        </w:rPr>
        <w:tab/>
        <w:t>Nokia</w:t>
      </w:r>
    </w:p>
    <w:p w14:paraId="553D264F" w14:textId="035C475E" w:rsidR="00446C3A" w:rsidRPr="00484719" w:rsidRDefault="00446C3A" w:rsidP="00446C3A">
      <w:pPr>
        <w:ind w:left="1985" w:hanging="1985"/>
        <w:rPr>
          <w:rFonts w:ascii="Arial" w:hAnsi="Arial" w:cs="Arial"/>
          <w:b/>
          <w:bCs/>
          <w:sz w:val="24"/>
        </w:rPr>
      </w:pPr>
      <w:r w:rsidRPr="00484719">
        <w:rPr>
          <w:rFonts w:ascii="Arial" w:hAnsi="Arial" w:cs="Arial"/>
          <w:b/>
          <w:bCs/>
          <w:sz w:val="24"/>
        </w:rPr>
        <w:t>Title:</w:t>
      </w:r>
      <w:r w:rsidRPr="00484719">
        <w:rPr>
          <w:rFonts w:ascii="Arial" w:hAnsi="Arial" w:cs="Arial"/>
          <w:b/>
          <w:bCs/>
          <w:sz w:val="24"/>
        </w:rPr>
        <w:tab/>
      </w:r>
      <w:r w:rsidR="00BC420E" w:rsidRPr="00BC420E">
        <w:rPr>
          <w:rFonts w:ascii="Arial" w:hAnsi="Arial" w:cs="Arial"/>
          <w:b/>
          <w:bCs/>
          <w:sz w:val="24"/>
        </w:rPr>
        <w:t>On L1</w:t>
      </w:r>
      <w:r w:rsidR="004D73D2" w:rsidRPr="004D73D2">
        <w:rPr>
          <w:rFonts w:ascii="Arial" w:hAnsi="Arial" w:cs="Arial"/>
          <w:b/>
          <w:bCs/>
          <w:sz w:val="24"/>
        </w:rPr>
        <w:t xml:space="preserve"> Measurement</w:t>
      </w:r>
      <w:r w:rsidR="00BC420E" w:rsidRPr="00BC420E">
        <w:rPr>
          <w:rFonts w:ascii="Arial" w:hAnsi="Arial" w:cs="Arial"/>
          <w:b/>
          <w:bCs/>
          <w:sz w:val="24"/>
        </w:rPr>
        <w:t xml:space="preserve"> Reporting</w:t>
      </w:r>
      <w:r w:rsidR="004D73D2" w:rsidRPr="004D73D2">
        <w:rPr>
          <w:rFonts w:ascii="Arial" w:hAnsi="Arial" w:cs="Arial"/>
          <w:b/>
          <w:bCs/>
          <w:sz w:val="24"/>
        </w:rPr>
        <w:t xml:space="preserve"> Enhancements for Rel-19 LTM</w:t>
      </w:r>
    </w:p>
    <w:p w14:paraId="25F387E8" w14:textId="3D21D787" w:rsidR="00446C3A" w:rsidRPr="00484719" w:rsidRDefault="00446C3A" w:rsidP="00446C3A">
      <w:pPr>
        <w:ind w:left="1985" w:hanging="1985"/>
        <w:rPr>
          <w:rFonts w:ascii="Arial" w:hAnsi="Arial" w:cs="Arial"/>
          <w:b/>
          <w:bCs/>
          <w:sz w:val="24"/>
        </w:rPr>
      </w:pPr>
      <w:r w:rsidRPr="00484719">
        <w:rPr>
          <w:rFonts w:ascii="Arial" w:hAnsi="Arial" w:cs="Arial"/>
          <w:b/>
          <w:bCs/>
          <w:sz w:val="24"/>
        </w:rPr>
        <w:t>WID/SID:</w:t>
      </w:r>
      <w:r w:rsidRPr="00484719">
        <w:rPr>
          <w:rFonts w:ascii="Arial" w:hAnsi="Arial" w:cs="Arial"/>
          <w:b/>
          <w:bCs/>
          <w:sz w:val="24"/>
        </w:rPr>
        <w:tab/>
      </w:r>
      <w:r w:rsidR="00B00EFB" w:rsidRPr="00484719">
        <w:rPr>
          <w:rFonts w:ascii="Arial" w:hAnsi="Arial" w:cs="Arial"/>
          <w:b/>
          <w:sz w:val="24"/>
        </w:rPr>
        <w:t>NR_Mob_Ph4 - Release 19</w:t>
      </w:r>
    </w:p>
    <w:p w14:paraId="6FEB19D6" w14:textId="77777777" w:rsidR="00446C3A" w:rsidRPr="00484719" w:rsidRDefault="00446C3A" w:rsidP="00446C3A">
      <w:pPr>
        <w:tabs>
          <w:tab w:val="left" w:pos="1985"/>
        </w:tabs>
        <w:rPr>
          <w:rFonts w:ascii="Arial" w:hAnsi="Arial" w:cs="Arial"/>
          <w:b/>
          <w:bCs/>
          <w:sz w:val="24"/>
        </w:rPr>
      </w:pPr>
      <w:r w:rsidRPr="00484719">
        <w:rPr>
          <w:rFonts w:ascii="Arial" w:hAnsi="Arial" w:cs="Arial"/>
          <w:b/>
          <w:bCs/>
          <w:sz w:val="24"/>
        </w:rPr>
        <w:t>Document for:</w:t>
      </w:r>
      <w:r w:rsidRPr="00484719">
        <w:rPr>
          <w:rFonts w:ascii="Arial" w:hAnsi="Arial" w:cs="Arial"/>
          <w:b/>
          <w:bCs/>
          <w:sz w:val="24"/>
        </w:rPr>
        <w:tab/>
        <w:t>Discussion and Decision</w:t>
      </w:r>
    </w:p>
    <w:p w14:paraId="2D880EF7" w14:textId="2772F6A3" w:rsidR="00240FC1" w:rsidRPr="00484719" w:rsidRDefault="00A209D6" w:rsidP="00B23752">
      <w:pPr>
        <w:pStyle w:val="Heading1"/>
      </w:pPr>
      <w:r w:rsidRPr="00484719">
        <w:t>1</w:t>
      </w:r>
      <w:r w:rsidRPr="00484719">
        <w:tab/>
        <w:t>Introduction</w:t>
      </w:r>
    </w:p>
    <w:p w14:paraId="617680BB" w14:textId="67D05DEB" w:rsidR="00260FB4" w:rsidRPr="00484719" w:rsidRDefault="00481F73" w:rsidP="00945116">
      <w:pPr>
        <w:rPr>
          <w:highlight w:val="cyan"/>
        </w:rPr>
      </w:pPr>
      <w:r w:rsidRPr="00484719">
        <w:t>The phase 4 mobil</w:t>
      </w:r>
      <w:r w:rsidR="00846986" w:rsidRPr="00484719">
        <w:t>i</w:t>
      </w:r>
      <w:r w:rsidRPr="00484719">
        <w:t>ty enhan</w:t>
      </w:r>
      <w:r w:rsidR="00846986" w:rsidRPr="00484719">
        <w:t>c</w:t>
      </w:r>
      <w:r w:rsidRPr="00484719">
        <w:t>ement</w:t>
      </w:r>
      <w:r w:rsidR="00846986" w:rsidRPr="00484719">
        <w:t xml:space="preserve">s work item description captures the </w:t>
      </w:r>
      <w:r w:rsidR="00B00EFB" w:rsidRPr="00484719">
        <w:rPr>
          <w:highlight w:val="yellow"/>
        </w:rPr>
        <w:t xml:space="preserve">measurement </w:t>
      </w:r>
      <w:r w:rsidR="00846986" w:rsidRPr="00484719">
        <w:rPr>
          <w:highlight w:val="yellow"/>
        </w:rPr>
        <w:t>enhancements</w:t>
      </w:r>
      <w:r w:rsidR="003A7D0C" w:rsidRPr="00484719">
        <w:t xml:space="preserve"> </w:t>
      </w:r>
      <w:r w:rsidRPr="00484719">
        <w:t xml:space="preserve">in the </w:t>
      </w:r>
      <w:r w:rsidR="00846986" w:rsidRPr="00484719">
        <w:t>[1] as follows:</w:t>
      </w:r>
    </w:p>
    <w:p w14:paraId="1A3574C1" w14:textId="77777777" w:rsidR="00260FB4" w:rsidRPr="00484719" w:rsidRDefault="00260FB4" w:rsidP="002E4ED6">
      <w:pPr>
        <w:numPr>
          <w:ilvl w:val="0"/>
          <w:numId w:val="11"/>
        </w:numPr>
        <w:overflowPunct w:val="0"/>
        <w:autoSpaceDE w:val="0"/>
        <w:autoSpaceDN w:val="0"/>
        <w:adjustRightInd w:val="0"/>
        <w:spacing w:after="0"/>
        <w:ind w:left="644"/>
        <w:textAlignment w:val="baseline"/>
        <w:rPr>
          <w:bCs/>
          <w:highlight w:val="yellow"/>
        </w:rPr>
      </w:pPr>
      <w:r w:rsidRPr="00484719">
        <w:rPr>
          <w:bCs/>
          <w:highlight w:val="yellow"/>
        </w:rPr>
        <w:t>Measurements related enhancements for purpose of supporting LTM: [RAN2, RAN1]</w:t>
      </w:r>
    </w:p>
    <w:p w14:paraId="0FCCDC65" w14:textId="77777777" w:rsidR="00260FB4" w:rsidRPr="00484719" w:rsidRDefault="00260FB4" w:rsidP="002E4ED6">
      <w:pPr>
        <w:numPr>
          <w:ilvl w:val="1"/>
          <w:numId w:val="11"/>
        </w:numPr>
        <w:overflowPunct w:val="0"/>
        <w:autoSpaceDE w:val="0"/>
        <w:autoSpaceDN w:val="0"/>
        <w:adjustRightInd w:val="0"/>
        <w:spacing w:after="0"/>
        <w:ind w:left="1364"/>
        <w:textAlignment w:val="baseline"/>
        <w:rPr>
          <w:bCs/>
          <w:highlight w:val="yellow"/>
        </w:rPr>
      </w:pPr>
      <w:r w:rsidRPr="00484719">
        <w:rPr>
          <w:bCs/>
          <w:highlight w:val="yellow"/>
        </w:rPr>
        <w:t>Measurement related enhancements are applicable to Intra-CU MCG/SCG LTM and Inter-CU MCG/SCG LTM</w:t>
      </w:r>
    </w:p>
    <w:p w14:paraId="412FBEB8" w14:textId="77777777" w:rsidR="00260FB4" w:rsidRPr="00484719" w:rsidRDefault="00260FB4" w:rsidP="002E4ED6">
      <w:pPr>
        <w:numPr>
          <w:ilvl w:val="1"/>
          <w:numId w:val="11"/>
        </w:numPr>
        <w:overflowPunct w:val="0"/>
        <w:autoSpaceDE w:val="0"/>
        <w:autoSpaceDN w:val="0"/>
        <w:adjustRightInd w:val="0"/>
        <w:spacing w:after="0"/>
        <w:ind w:left="1364"/>
        <w:textAlignment w:val="baseline"/>
        <w:rPr>
          <w:bCs/>
          <w:highlight w:val="yellow"/>
        </w:rPr>
      </w:pPr>
      <w:r w:rsidRPr="00484719">
        <w:rPr>
          <w:bCs/>
          <w:highlight w:val="yellow"/>
        </w:rPr>
        <w:t>Specify necessary components to support event triggered L1 measurement reporting [RAN2, RAN1]</w:t>
      </w:r>
    </w:p>
    <w:p w14:paraId="5FB4833E" w14:textId="77777777" w:rsidR="00260FB4" w:rsidRPr="00484719" w:rsidRDefault="00260FB4" w:rsidP="002E4ED6">
      <w:pPr>
        <w:numPr>
          <w:ilvl w:val="2"/>
          <w:numId w:val="11"/>
        </w:numPr>
        <w:overflowPunct w:val="0"/>
        <w:autoSpaceDE w:val="0"/>
        <w:autoSpaceDN w:val="0"/>
        <w:adjustRightInd w:val="0"/>
        <w:spacing w:after="0"/>
        <w:ind w:left="2084"/>
        <w:textAlignment w:val="baseline"/>
        <w:rPr>
          <w:bCs/>
          <w:highlight w:val="yellow"/>
        </w:rPr>
      </w:pPr>
      <w:r w:rsidRPr="00484719">
        <w:rPr>
          <w:bCs/>
          <w:highlight w:val="yellow"/>
        </w:rPr>
        <w:t xml:space="preserve">RAN1 and RAN2 to progress independently on the event triggered measurements objectives of their respective MIMO and Mobility enhancement </w:t>
      </w:r>
      <w:proofErr w:type="spellStart"/>
      <w:r w:rsidRPr="00484719">
        <w:rPr>
          <w:bCs/>
          <w:highlight w:val="yellow"/>
        </w:rPr>
        <w:t>WIs.</w:t>
      </w:r>
      <w:proofErr w:type="spellEnd"/>
      <w:r w:rsidRPr="00484719">
        <w:rPr>
          <w:bCs/>
          <w:highlight w:val="yellow"/>
        </w:rPr>
        <w:t xml:space="preserve"> Review progress at RAN#105 to see if any modification of objectives is required to avoid/manage any overlap in the work</w:t>
      </w:r>
    </w:p>
    <w:p w14:paraId="2B1BB8AB" w14:textId="583E14E6" w:rsidR="00260FB4" w:rsidRPr="00484719" w:rsidRDefault="00260FB4" w:rsidP="002E4ED6">
      <w:pPr>
        <w:numPr>
          <w:ilvl w:val="1"/>
          <w:numId w:val="11"/>
        </w:numPr>
        <w:overflowPunct w:val="0"/>
        <w:autoSpaceDE w:val="0"/>
        <w:autoSpaceDN w:val="0"/>
        <w:adjustRightInd w:val="0"/>
        <w:spacing w:after="0"/>
        <w:ind w:left="1364"/>
        <w:textAlignment w:val="baseline"/>
        <w:rPr>
          <w:highlight w:val="yellow"/>
        </w:rPr>
      </w:pPr>
      <w:r w:rsidRPr="26E64D74">
        <w:rPr>
          <w:highlight w:val="yellow"/>
        </w:rPr>
        <w:t xml:space="preserve">Specify support for </w:t>
      </w:r>
      <w:bookmarkStart w:id="0" w:name="_Hlk162259905"/>
      <w:r w:rsidRPr="26E64D74">
        <w:rPr>
          <w:highlight w:val="yellow"/>
        </w:rPr>
        <w:t xml:space="preserve">CSI-RS measurements for LTM </w:t>
      </w:r>
      <w:bookmarkEnd w:id="0"/>
      <w:r w:rsidRPr="26E64D74">
        <w:rPr>
          <w:highlight w:val="yellow"/>
        </w:rPr>
        <w:t>procedures and enable CSI-RS based beam management, and/or other necessary physical layer operations on candidate cells before LTM [RAN1]</w:t>
      </w:r>
    </w:p>
    <w:p w14:paraId="3264DDAF" w14:textId="6511803E" w:rsidR="00FE2995" w:rsidRPr="0035464D" w:rsidRDefault="00FE2995" w:rsidP="00FE2995">
      <w:pPr>
        <w:pStyle w:val="Doc-text2"/>
      </w:pPr>
    </w:p>
    <w:p w14:paraId="061BBF9C" w14:textId="6D2825A5" w:rsidR="00E16791" w:rsidRPr="0035464D" w:rsidRDefault="00E16791" w:rsidP="00E16791">
      <w:pPr>
        <w:pStyle w:val="Doc-title"/>
        <w:ind w:left="0" w:firstLine="0"/>
        <w:rPr>
          <w:rFonts w:ascii="Times New Roman" w:hAnsi="Times New Roman"/>
        </w:rPr>
      </w:pPr>
      <w:r w:rsidRPr="0035464D">
        <w:rPr>
          <w:rFonts w:ascii="Times New Roman" w:hAnsi="Times New Roman"/>
        </w:rPr>
        <w:t>Following agreement</w:t>
      </w:r>
      <w:r w:rsidR="009F255F" w:rsidRPr="0035464D">
        <w:rPr>
          <w:rFonts w:ascii="Times New Roman" w:hAnsi="Times New Roman"/>
        </w:rPr>
        <w:t>s</w:t>
      </w:r>
      <w:r w:rsidRPr="0035464D">
        <w:rPr>
          <w:rFonts w:ascii="Times New Roman" w:hAnsi="Times New Roman"/>
        </w:rPr>
        <w:t xml:space="preserve"> </w:t>
      </w:r>
      <w:r w:rsidR="003D179A">
        <w:rPr>
          <w:rFonts w:ascii="Times New Roman" w:hAnsi="Times New Roman"/>
        </w:rPr>
        <w:t>have been</w:t>
      </w:r>
      <w:r w:rsidR="003D179A" w:rsidRPr="0035464D">
        <w:rPr>
          <w:rFonts w:ascii="Times New Roman" w:hAnsi="Times New Roman"/>
        </w:rPr>
        <w:t xml:space="preserve"> </w:t>
      </w:r>
      <w:r w:rsidRPr="0035464D">
        <w:rPr>
          <w:rFonts w:ascii="Times New Roman" w:hAnsi="Times New Roman"/>
        </w:rPr>
        <w:t xml:space="preserve">made in </w:t>
      </w:r>
      <w:r w:rsidR="003D179A">
        <w:rPr>
          <w:rFonts w:ascii="Times New Roman" w:hAnsi="Times New Roman"/>
        </w:rPr>
        <w:t>the previous RAN2 meetings</w:t>
      </w:r>
      <w:r w:rsidR="00862A63">
        <w:rPr>
          <w:rFonts w:ascii="Times New Roman" w:hAnsi="Times New Roman"/>
        </w:rPr>
        <w:t xml:space="preserve"> [2</w:t>
      </w:r>
      <w:r w:rsidR="007916FE">
        <w:rPr>
          <w:rFonts w:ascii="Times New Roman" w:hAnsi="Times New Roman"/>
        </w:rPr>
        <w:t>-4</w:t>
      </w:r>
      <w:r w:rsidRPr="0035464D">
        <w:rPr>
          <w:rFonts w:ascii="Times New Roman" w:hAnsi="Times New Roman"/>
        </w:rPr>
        <w:t>]:</w:t>
      </w:r>
    </w:p>
    <w:p w14:paraId="4D77F7F6" w14:textId="77777777" w:rsidR="00E16791" w:rsidRPr="00484719" w:rsidRDefault="00E16791" w:rsidP="00DF5823">
      <w:pPr>
        <w:pStyle w:val="Doc-text2"/>
        <w:ind w:left="0" w:firstLine="0"/>
      </w:pPr>
    </w:p>
    <w:p w14:paraId="0E70846B"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rPr>
          <w:b/>
          <w:bCs/>
        </w:rPr>
      </w:pPr>
      <w:r w:rsidRPr="0035464D">
        <w:rPr>
          <w:b/>
          <w:bCs/>
        </w:rPr>
        <w:t>Agreements on measurement enhancements for LTM:</w:t>
      </w:r>
    </w:p>
    <w:p w14:paraId="0D94AD81" w14:textId="77777777" w:rsidR="00E16791" w:rsidRPr="0035464D" w:rsidRDefault="00E16791" w:rsidP="002E4ED6">
      <w:pPr>
        <w:pStyle w:val="Doc-text2"/>
        <w:numPr>
          <w:ilvl w:val="0"/>
          <w:numId w:val="12"/>
        </w:numPr>
        <w:pBdr>
          <w:top w:val="single" w:sz="4" w:space="1" w:color="auto"/>
          <w:left w:val="single" w:sz="4" w:space="4" w:color="auto"/>
          <w:bottom w:val="single" w:sz="4" w:space="1" w:color="auto"/>
          <w:right w:val="single" w:sz="4" w:space="4" w:color="auto"/>
        </w:pBdr>
      </w:pPr>
      <w:r w:rsidRPr="0035464D">
        <w:t>Event triggered L1 measurement should be designed for the following LTM purposes:</w:t>
      </w:r>
    </w:p>
    <w:p w14:paraId="1BD0DCEC"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ind w:left="1259" w:firstLine="0"/>
      </w:pPr>
      <w:r w:rsidRPr="0035464D">
        <w:tab/>
        <w:t>- Select the candidate beam/cell to trigger early synchronization.</w:t>
      </w:r>
    </w:p>
    <w:p w14:paraId="36B7FFE9"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r w:rsidRPr="0035464D">
        <w:t xml:space="preserve"> </w:t>
      </w:r>
      <w:r w:rsidRPr="0035464D">
        <w:tab/>
        <w:t>- Select the target beam/cell and trigger LTM cell switch procedure.</w:t>
      </w:r>
    </w:p>
    <w:p w14:paraId="4BE14DA2" w14:textId="77777777" w:rsidR="00E16791" w:rsidRPr="00484719" w:rsidRDefault="00E16791" w:rsidP="00E16791">
      <w:pPr>
        <w:pStyle w:val="Doc-text2"/>
        <w:pBdr>
          <w:top w:val="single" w:sz="4" w:space="1" w:color="auto"/>
          <w:left w:val="single" w:sz="4" w:space="4" w:color="auto"/>
          <w:bottom w:val="single" w:sz="4" w:space="1" w:color="auto"/>
          <w:right w:val="single" w:sz="4" w:space="4" w:color="auto"/>
        </w:pBdr>
      </w:pPr>
      <w:r w:rsidRPr="0035464D">
        <w:t xml:space="preserve">2. </w:t>
      </w:r>
      <w:r w:rsidRPr="0035464D">
        <w:tab/>
      </w:r>
      <w:r w:rsidRPr="00484719">
        <w:t>For event triggered L1 measurement, use of beam level measurement result for event evaluation is baseline. FFS for the cell level measurement.</w:t>
      </w:r>
    </w:p>
    <w:p w14:paraId="1D6C1E57"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r w:rsidRPr="0035464D">
        <w:t>3.</w:t>
      </w:r>
      <w:r w:rsidRPr="0035464D">
        <w:tab/>
        <w:t>Support the following LTM events based on beam specific quality of serving cell and candidate cells as the L1 LTM measurement events.</w:t>
      </w:r>
    </w:p>
    <w:p w14:paraId="57D4A4F4" w14:textId="77777777" w:rsidR="00E16791" w:rsidRPr="0035464D" w:rsidRDefault="00E16791" w:rsidP="20B81989">
      <w:pPr>
        <w:pStyle w:val="Doc-text2"/>
        <w:pBdr>
          <w:top w:val="single" w:sz="4" w:space="1" w:color="auto"/>
          <w:left w:val="single" w:sz="4" w:space="4" w:color="auto"/>
          <w:bottom w:val="single" w:sz="4" w:space="1" w:color="auto"/>
          <w:right w:val="single" w:sz="4" w:space="4" w:color="auto"/>
        </w:pBdr>
      </w:pPr>
      <w:r w:rsidRPr="0035464D">
        <w:t>-</w:t>
      </w:r>
      <w:r w:rsidRPr="0035464D">
        <w:tab/>
        <w:t xml:space="preserve">Event LTM2: Beam of serving cell becomes worse than absolute </w:t>
      </w:r>
      <w:proofErr w:type="gramStart"/>
      <w:r w:rsidRPr="0035464D">
        <w:t>threshold;</w:t>
      </w:r>
      <w:proofErr w:type="gramEnd"/>
    </w:p>
    <w:p w14:paraId="13C90B12" w14:textId="77777777" w:rsidR="00E16791" w:rsidRPr="0035464D" w:rsidRDefault="00E16791" w:rsidP="20B81989">
      <w:pPr>
        <w:pStyle w:val="Doc-text2"/>
        <w:pBdr>
          <w:top w:val="single" w:sz="4" w:space="1" w:color="auto"/>
          <w:left w:val="single" w:sz="4" w:space="4" w:color="auto"/>
          <w:bottom w:val="single" w:sz="4" w:space="1" w:color="auto"/>
          <w:right w:val="single" w:sz="4" w:space="4" w:color="auto"/>
        </w:pBdr>
      </w:pPr>
      <w:r w:rsidRPr="0035464D">
        <w:t>-</w:t>
      </w:r>
      <w:r w:rsidRPr="0035464D">
        <w:tab/>
        <w:t xml:space="preserve">Event LTM3: Beam of candidate cell becomes amount of offset better than beam of serving </w:t>
      </w:r>
      <w:proofErr w:type="gramStart"/>
      <w:r w:rsidRPr="0035464D">
        <w:t>cell;</w:t>
      </w:r>
      <w:proofErr w:type="gramEnd"/>
    </w:p>
    <w:p w14:paraId="22BA70A1" w14:textId="77777777" w:rsidR="00E16791" w:rsidRPr="0035464D" w:rsidRDefault="00E16791" w:rsidP="20B81989">
      <w:pPr>
        <w:pStyle w:val="Doc-text2"/>
        <w:pBdr>
          <w:top w:val="single" w:sz="4" w:space="1" w:color="auto"/>
          <w:left w:val="single" w:sz="4" w:space="4" w:color="auto"/>
          <w:bottom w:val="single" w:sz="4" w:space="1" w:color="auto"/>
          <w:right w:val="single" w:sz="4" w:space="4" w:color="auto"/>
        </w:pBdr>
      </w:pPr>
      <w:r w:rsidRPr="0035464D">
        <w:t>-</w:t>
      </w:r>
      <w:r w:rsidRPr="0035464D">
        <w:tab/>
        <w:t xml:space="preserve">Event LTM4: Beam of candidate cell becomes better than absolute </w:t>
      </w:r>
      <w:proofErr w:type="gramStart"/>
      <w:r w:rsidRPr="0035464D">
        <w:t>threshold;</w:t>
      </w:r>
      <w:proofErr w:type="gramEnd"/>
    </w:p>
    <w:p w14:paraId="657FA814" w14:textId="77777777" w:rsidR="00E16791" w:rsidRPr="0035464D" w:rsidRDefault="00E16791" w:rsidP="20B81989">
      <w:pPr>
        <w:pStyle w:val="Doc-text2"/>
        <w:pBdr>
          <w:top w:val="single" w:sz="4" w:space="1" w:color="auto"/>
          <w:left w:val="single" w:sz="4" w:space="4" w:color="auto"/>
          <w:bottom w:val="single" w:sz="4" w:space="1" w:color="auto"/>
          <w:right w:val="single" w:sz="4" w:space="4" w:color="auto"/>
        </w:pBdr>
      </w:pPr>
      <w:r w:rsidRPr="0035464D">
        <w:t>-</w:t>
      </w:r>
      <w:r w:rsidRPr="0035464D">
        <w:tab/>
        <w:t>Event LTM5: Beam of serving cell becomes worse than absolute threshold1 AND Beam of candidate cell becomes better than another absolute threshold2.</w:t>
      </w:r>
    </w:p>
    <w:p w14:paraId="6D5FEE11"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r w:rsidRPr="0035464D">
        <w:tab/>
      </w:r>
    </w:p>
    <w:p w14:paraId="143CE41C" w14:textId="77777777" w:rsidR="00E16791" w:rsidRPr="0035464D" w:rsidRDefault="2AF80233" w:rsidP="2063A9CB">
      <w:pPr>
        <w:pStyle w:val="Doc-text2"/>
        <w:pBdr>
          <w:top w:val="single" w:sz="4" w:space="1" w:color="auto"/>
          <w:left w:val="single" w:sz="4" w:space="4" w:color="auto"/>
          <w:bottom w:val="single" w:sz="4" w:space="1" w:color="auto"/>
          <w:right w:val="single" w:sz="4" w:space="4" w:color="auto"/>
        </w:pBdr>
      </w:pPr>
      <w:r w:rsidRPr="0035464D">
        <w:t xml:space="preserve">FFS on what beam(s) of the serving cell and </w:t>
      </w:r>
      <w:proofErr w:type="spellStart"/>
      <w:r w:rsidRPr="0035464D">
        <w:t>neighboring</w:t>
      </w:r>
      <w:proofErr w:type="spellEnd"/>
      <w:r w:rsidRPr="0035464D">
        <w:t xml:space="preserve"> cell is used for event evaluation. FFS on the need of Event LTM1.</w:t>
      </w:r>
    </w:p>
    <w:p w14:paraId="7F07C93B"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p>
    <w:p w14:paraId="68BFCC13" w14:textId="77777777" w:rsidR="00E16791" w:rsidRPr="00484719" w:rsidRDefault="00E16791" w:rsidP="00E16791">
      <w:pPr>
        <w:pStyle w:val="Doc-text2"/>
        <w:pBdr>
          <w:top w:val="single" w:sz="4" w:space="1" w:color="auto"/>
          <w:left w:val="single" w:sz="4" w:space="4" w:color="auto"/>
          <w:bottom w:val="single" w:sz="4" w:space="1" w:color="auto"/>
          <w:right w:val="single" w:sz="4" w:space="4" w:color="auto"/>
        </w:pBdr>
      </w:pPr>
      <w:r w:rsidRPr="0035464D">
        <w:t>4.</w:t>
      </w:r>
      <w:r w:rsidRPr="0035464D">
        <w:tab/>
      </w:r>
      <w:r w:rsidRPr="00484719">
        <w:t>Support the beam config of both SSB and CSI-RS in L1 measurement resource configuration in LTM config. Working assumption: Same RS type should be used for both serving and neighbouring cell for event LTM3 and event LTM5.</w:t>
      </w:r>
    </w:p>
    <w:p w14:paraId="2104E79F" w14:textId="77777777" w:rsidR="00E16791" w:rsidRPr="00484719" w:rsidRDefault="00E16791" w:rsidP="00E16791">
      <w:pPr>
        <w:pStyle w:val="Doc-text2"/>
        <w:pBdr>
          <w:top w:val="single" w:sz="4" w:space="1" w:color="auto"/>
          <w:left w:val="single" w:sz="4" w:space="4" w:color="auto"/>
          <w:bottom w:val="single" w:sz="4" w:space="1" w:color="auto"/>
          <w:right w:val="single" w:sz="4" w:space="4" w:color="auto"/>
        </w:pBdr>
      </w:pPr>
      <w:r w:rsidRPr="0035464D">
        <w:t>5.</w:t>
      </w:r>
      <w:r w:rsidRPr="0035464D">
        <w:tab/>
      </w:r>
      <w:r w:rsidRPr="00484719">
        <w:t>RAN2 assumes filtering of the L1 measure results is needed. It’s up to RAN1 whether the specified L1 filtering is needed or ok to leave it to UE implementation.</w:t>
      </w:r>
    </w:p>
    <w:p w14:paraId="543675C2" w14:textId="77777777" w:rsidR="00E16791" w:rsidRPr="0035464D" w:rsidRDefault="00E16791" w:rsidP="00E16791">
      <w:pPr>
        <w:pStyle w:val="Doc-text2"/>
        <w:pBdr>
          <w:top w:val="single" w:sz="4" w:space="1" w:color="auto"/>
          <w:left w:val="single" w:sz="4" w:space="4" w:color="auto"/>
          <w:bottom w:val="single" w:sz="4" w:space="1" w:color="auto"/>
          <w:right w:val="single" w:sz="4" w:space="4" w:color="auto"/>
        </w:pBdr>
      </w:pPr>
      <w:r w:rsidRPr="0035464D">
        <w:t>6.</w:t>
      </w:r>
      <w:r w:rsidRPr="0035464D">
        <w:tab/>
        <w:t xml:space="preserve">For LTM event evaluation, TTT, </w:t>
      </w:r>
      <w:r w:rsidRPr="00484719">
        <w:t>hysteresis for entering/leaving, and/or beam specific (FFS for cell specific) offset can be applied. FFS on the need of measurement reporting once leaving condition is met.</w:t>
      </w:r>
    </w:p>
    <w:p w14:paraId="485079C1" w14:textId="77777777" w:rsidR="00E16791" w:rsidRPr="0035464D" w:rsidRDefault="00E16791" w:rsidP="00E16791">
      <w:pPr>
        <w:pStyle w:val="Doc-text2"/>
        <w:ind w:left="1253" w:firstLine="0"/>
      </w:pPr>
    </w:p>
    <w:p w14:paraId="3B9323F9" w14:textId="77777777" w:rsidR="00604FBA" w:rsidRDefault="00604FBA" w:rsidP="009339CB"/>
    <w:p w14:paraId="0769A9B2" w14:textId="77777777" w:rsidR="003C6B3E" w:rsidRDefault="003C6B3E" w:rsidP="003C6B3E">
      <w:pPr>
        <w:pStyle w:val="Doc-text2"/>
        <w:ind w:left="0" w:firstLine="0"/>
      </w:pPr>
    </w:p>
    <w:p w14:paraId="7B9FC3B6" w14:textId="77777777" w:rsidR="003C6B3E" w:rsidRDefault="003C6B3E" w:rsidP="003C6B3E">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MR event evaluation</w:t>
      </w:r>
    </w:p>
    <w:p w14:paraId="3B242A35" w14:textId="77777777" w:rsidR="003C6B3E" w:rsidRPr="00675C5C" w:rsidRDefault="003C6B3E" w:rsidP="002E4ED6">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E96059">
        <w:t>Event LTM1 is not defined.</w:t>
      </w:r>
    </w:p>
    <w:p w14:paraId="75740E4A" w14:textId="77777777" w:rsidR="003C6B3E" w:rsidRPr="00675C5C" w:rsidRDefault="003C6B3E" w:rsidP="002E4ED6">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606EDB">
        <w:t>Current beam (i.e. a beam corresponding to the indicated TCI state) is used for event evaluation in L1 measurement reporting for serving cell.</w:t>
      </w:r>
    </w:p>
    <w:p w14:paraId="00552153" w14:textId="77777777" w:rsidR="003C6B3E" w:rsidRPr="00675C5C" w:rsidRDefault="003C6B3E" w:rsidP="002E4ED6">
      <w:pPr>
        <w:pStyle w:val="Doc-text2"/>
        <w:numPr>
          <w:ilvl w:val="0"/>
          <w:numId w:val="13"/>
        </w:numPr>
        <w:pBdr>
          <w:top w:val="single" w:sz="4" w:space="1" w:color="auto"/>
          <w:left w:val="single" w:sz="4" w:space="4" w:color="auto"/>
          <w:bottom w:val="single" w:sz="4" w:space="1" w:color="auto"/>
          <w:right w:val="single" w:sz="4" w:space="4" w:color="auto"/>
        </w:pBdr>
        <w:rPr>
          <w:lang w:val="en-US"/>
        </w:rPr>
      </w:pPr>
      <w:r>
        <w:t>Any beam in candidate RS configuration can be used for LTM event evaluation.</w:t>
      </w:r>
    </w:p>
    <w:p w14:paraId="5CEC2B1E" w14:textId="77777777" w:rsidR="003C6B3E" w:rsidRPr="00675C5C" w:rsidRDefault="003C6B3E" w:rsidP="002E4ED6">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0544D6">
        <w:t>Beam level measurement result, not cell level measurement result, is used LTM event evaluation.</w:t>
      </w:r>
      <w:r>
        <w:t xml:space="preserve"> FFS on the conditional LTM case.</w:t>
      </w:r>
    </w:p>
    <w:p w14:paraId="6B3F000E" w14:textId="77777777" w:rsidR="003C6B3E" w:rsidRPr="00675C5C" w:rsidRDefault="003C6B3E" w:rsidP="002E4ED6">
      <w:pPr>
        <w:pStyle w:val="Doc-text2"/>
        <w:numPr>
          <w:ilvl w:val="0"/>
          <w:numId w:val="13"/>
        </w:numPr>
        <w:pBdr>
          <w:top w:val="single" w:sz="4" w:space="1" w:color="auto"/>
          <w:left w:val="single" w:sz="4" w:space="4" w:color="auto"/>
          <w:bottom w:val="single" w:sz="4" w:space="1" w:color="auto"/>
          <w:right w:val="single" w:sz="4" w:space="4" w:color="auto"/>
        </w:pBdr>
        <w:rPr>
          <w:lang w:val="en-US"/>
        </w:rPr>
      </w:pPr>
      <w:r>
        <w:t>R19 LTM event triggered measurement configuration can be taken as baseline:</w:t>
      </w:r>
    </w:p>
    <w:p w14:paraId="6AF1FF5C" w14:textId="77777777" w:rsidR="003C6B3E" w:rsidRDefault="003C6B3E" w:rsidP="003C6B3E">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r>
        <w:t>LTM measurement resource configuration is provided in LTM-config.</w:t>
      </w:r>
    </w:p>
    <w:p w14:paraId="60DE6A60" w14:textId="77777777" w:rsidR="003C6B3E" w:rsidRDefault="003C6B3E" w:rsidP="003C6B3E">
      <w:pPr>
        <w:pStyle w:val="Doc-text2"/>
        <w:pBdr>
          <w:top w:val="single" w:sz="4" w:space="1" w:color="auto"/>
          <w:left w:val="single" w:sz="4" w:space="4" w:color="auto"/>
          <w:bottom w:val="single" w:sz="4" w:space="1" w:color="auto"/>
          <w:right w:val="single" w:sz="4" w:space="4" w:color="auto"/>
        </w:pBdr>
      </w:pPr>
      <w:r>
        <w:rPr>
          <w:lang w:val="en-US"/>
        </w:rPr>
        <w:tab/>
        <w:t xml:space="preserve">- </w:t>
      </w:r>
      <w:r>
        <w:t>Event triggered report config is provided in serving cell config.</w:t>
      </w:r>
    </w:p>
    <w:p w14:paraId="4FA3CBC0" w14:textId="77777777" w:rsidR="003C6B3E" w:rsidRPr="005967BF" w:rsidRDefault="003C6B3E" w:rsidP="003C6B3E">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6. </w:t>
      </w:r>
      <w:r w:rsidRPr="000B3C7B">
        <w:t>MAC layer handles the event evaluation and measurement report triggering.</w:t>
      </w:r>
    </w:p>
    <w:p w14:paraId="12975E89" w14:textId="77777777" w:rsidR="003C6B3E" w:rsidRDefault="003C6B3E" w:rsidP="003C6B3E">
      <w:pPr>
        <w:pStyle w:val="Doc-text2"/>
        <w:ind w:left="0" w:firstLine="0"/>
        <w:rPr>
          <w:lang w:val="en-US"/>
        </w:rPr>
      </w:pPr>
    </w:p>
    <w:p w14:paraId="34B08FF7" w14:textId="77777777" w:rsidR="00FF71C3" w:rsidRDefault="00FF71C3" w:rsidP="00FF71C3">
      <w:pPr>
        <w:pStyle w:val="Doc-title"/>
      </w:pPr>
    </w:p>
    <w:p w14:paraId="748FB36B" w14:textId="77777777" w:rsidR="00FF71C3" w:rsidRDefault="00FF71C3" w:rsidP="00FF71C3">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event triggered MR</w:t>
      </w:r>
    </w:p>
    <w:p w14:paraId="47E31505" w14:textId="77777777" w:rsidR="00FF71C3"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 xml:space="preserve">MR can be sent when the leaving condition is met, based on NW configuration. </w:t>
      </w:r>
    </w:p>
    <w:p w14:paraId="6DAA321C" w14:textId="77777777" w:rsidR="00FF71C3"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 xml:space="preserve">Event triggered periodic MR can be supported, based on NW configuration. </w:t>
      </w:r>
    </w:p>
    <w:p w14:paraId="35515F72" w14:textId="77777777" w:rsidR="00FF71C3" w:rsidRPr="00213D80"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 xml:space="preserve">For measurement resource configuration, </w:t>
      </w:r>
      <w:r>
        <w:t>R18 LTM CSI resource configuration is reused if possible. If CSI-RS resource only IE needs to be defined, we can revisit it in the stage 3.</w:t>
      </w:r>
    </w:p>
    <w:p w14:paraId="0DC77B3F" w14:textId="77777777" w:rsidR="00FF71C3" w:rsidRPr="00213D80"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 xml:space="preserve">For measurement reporting configuration, </w:t>
      </w:r>
      <w:r>
        <w:t>R18 LTM-CSI-</w:t>
      </w:r>
      <w:proofErr w:type="spellStart"/>
      <w:r>
        <w:t>ReportConfig</w:t>
      </w:r>
      <w:proofErr w:type="spellEnd"/>
      <w:r>
        <w:t xml:space="preserve"> is reused if possible. We can revisit it in the stage 3 if needed.</w:t>
      </w:r>
    </w:p>
    <w:p w14:paraId="38CFE9C4" w14:textId="77777777" w:rsidR="00FF71C3" w:rsidRPr="00213D80"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bookmarkStart w:id="1" w:name="_Hlk179935756"/>
      <w:r>
        <w:rPr>
          <w:lang w:val="en-US"/>
        </w:rPr>
        <w:t xml:space="preserve">For association between measurement resource configuration and measurement reporting configuration, </w:t>
      </w:r>
      <w:r>
        <w:t>R18 LTM way is reused if possible. We can revisit it in the stage 3 if needed.</w:t>
      </w:r>
      <w:bookmarkEnd w:id="1"/>
    </w:p>
    <w:p w14:paraId="1B47E1CB" w14:textId="77777777" w:rsidR="00FF71C3" w:rsidRPr="00213D80"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9E257B">
        <w:rPr>
          <w:rFonts w:eastAsiaTheme="minorEastAsia" w:cs="Arial"/>
          <w:szCs w:val="20"/>
          <w:lang w:eastAsia="zh-CN"/>
        </w:rPr>
        <w:t>The entire event evaluation procedure is handled by MAC based on the latest L1 measure</w:t>
      </w:r>
      <w:r>
        <w:rPr>
          <w:rFonts w:eastAsiaTheme="minorEastAsia" w:cs="Arial"/>
          <w:szCs w:val="20"/>
          <w:lang w:eastAsia="zh-CN"/>
        </w:rPr>
        <w:t>d</w:t>
      </w:r>
      <w:r w:rsidRPr="009E257B">
        <w:rPr>
          <w:rFonts w:eastAsiaTheme="minorEastAsia" w:cs="Arial"/>
          <w:szCs w:val="20"/>
          <w:lang w:eastAsia="zh-CN"/>
        </w:rPr>
        <w:t xml:space="preserve"> results </w:t>
      </w:r>
      <w:r>
        <w:rPr>
          <w:rFonts w:eastAsiaTheme="minorEastAsia" w:cs="Arial" w:hint="eastAsia"/>
          <w:szCs w:val="20"/>
          <w:lang w:eastAsia="zh-CN"/>
        </w:rPr>
        <w:t>reported</w:t>
      </w:r>
      <w:r w:rsidRPr="009E257B">
        <w:rPr>
          <w:rFonts w:eastAsiaTheme="minorEastAsia" w:cs="Arial"/>
          <w:szCs w:val="20"/>
          <w:lang w:eastAsia="zh-CN"/>
        </w:rPr>
        <w:t xml:space="preserve"> by L1</w:t>
      </w:r>
      <w:r>
        <w:rPr>
          <w:rFonts w:eastAsiaTheme="minorEastAsia" w:cs="Arial"/>
          <w:szCs w:val="20"/>
          <w:lang w:eastAsia="zh-CN"/>
        </w:rPr>
        <w:t xml:space="preserve">. </w:t>
      </w:r>
    </w:p>
    <w:p w14:paraId="2FADD734" w14:textId="77777777" w:rsidR="00FF71C3"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 xml:space="preserve">TTT operates only based on a timer (like TTT used in L3 event triggered MR). </w:t>
      </w:r>
    </w:p>
    <w:p w14:paraId="3B25B10B" w14:textId="77777777" w:rsidR="00FF71C3" w:rsidRPr="00B8046F"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Confirms WA (</w:t>
      </w:r>
      <w:r w:rsidRPr="00433245">
        <w:t>Same RS type should be used for both serving and neighbouring cell for event LTM3 and event LTM5</w:t>
      </w:r>
      <w:r>
        <w:t>).</w:t>
      </w:r>
    </w:p>
    <w:p w14:paraId="3005D3F4" w14:textId="77777777" w:rsidR="00FF71C3"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 xml:space="preserve">Basic information included in MR MAC CE:  </w:t>
      </w:r>
    </w:p>
    <w:p w14:paraId="6AA11320" w14:textId="77777777" w:rsidR="00FF71C3" w:rsidRDefault="00FF71C3" w:rsidP="00FF71C3">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Beam information</w:t>
      </w:r>
      <w:r>
        <w:t xml:space="preserve">: FFS if </w:t>
      </w:r>
      <w:r>
        <w:rPr>
          <w:rFonts w:hint="eastAsia"/>
        </w:rPr>
        <w:t>SSBRI</w:t>
      </w:r>
      <w:r>
        <w:t>/</w:t>
      </w:r>
      <w:r>
        <w:rPr>
          <w:rFonts w:hint="eastAsia"/>
        </w:rPr>
        <w:t>CRI of N beams</w:t>
      </w:r>
      <w:r>
        <w:t xml:space="preserve"> or (LTM configuration id + SSB/CSI-RS id)</w:t>
      </w:r>
    </w:p>
    <w:p w14:paraId="4067AA83" w14:textId="77777777" w:rsidR="00FF71C3" w:rsidRDefault="00FF71C3" w:rsidP="00FF71C3">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Beam quantity: L1-RSRP or SINR</w:t>
      </w:r>
      <w:r>
        <w:t xml:space="preserve"> </w:t>
      </w:r>
      <w:r>
        <w:rPr>
          <w:rFonts w:hint="eastAsia"/>
        </w:rPr>
        <w:t xml:space="preserve">(up to RAN1) </w:t>
      </w:r>
      <w:r>
        <w:t>of</w:t>
      </w:r>
      <w:r>
        <w:rPr>
          <w:rFonts w:hint="eastAsia"/>
        </w:rPr>
        <w:t xml:space="preserve"> N beams</w:t>
      </w:r>
    </w:p>
    <w:p w14:paraId="64052F0A" w14:textId="77777777" w:rsidR="00FF71C3" w:rsidRDefault="00FF71C3" w:rsidP="00FF71C3">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 xml:space="preserve">Triggered event information (e.g., </w:t>
      </w:r>
      <w:proofErr w:type="spellStart"/>
      <w:r>
        <w:rPr>
          <w:rFonts w:hint="eastAsia"/>
        </w:rPr>
        <w:t>ReportConfigID</w:t>
      </w:r>
      <w:proofErr w:type="spellEnd"/>
      <w:r>
        <w:rPr>
          <w:rFonts w:hint="eastAsia"/>
        </w:rPr>
        <w:t>)</w:t>
      </w:r>
    </w:p>
    <w:p w14:paraId="35EA8F77" w14:textId="77777777" w:rsidR="00FF71C3" w:rsidRDefault="00FF71C3" w:rsidP="00FF71C3">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MR MAC CE can include up to N beams (FFS whether the beam should satisfy the event or not).</w:t>
      </w:r>
    </w:p>
    <w:p w14:paraId="028E933D" w14:textId="77777777" w:rsidR="00FF71C3" w:rsidRDefault="00FF71C3" w:rsidP="00FF71C3">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N is configurable by NW.</w:t>
      </w:r>
    </w:p>
    <w:p w14:paraId="32B337D2" w14:textId="77777777" w:rsidR="00FF71C3" w:rsidRDefault="00FF71C3" w:rsidP="002E4ED6">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 xml:space="preserve">Additional information included in MR MAC CE: </w:t>
      </w:r>
    </w:p>
    <w:p w14:paraId="207130A9" w14:textId="77777777" w:rsidR="00FF71C3" w:rsidRDefault="00FF71C3" w:rsidP="00FF71C3">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T</w:t>
      </w:r>
      <w:r w:rsidRPr="00421B95">
        <w:t>he information and quantity of current beam</w:t>
      </w:r>
      <w:r>
        <w:t xml:space="preserve">, based on NW configuration. </w:t>
      </w:r>
    </w:p>
    <w:p w14:paraId="316484CF" w14:textId="77777777" w:rsidR="00FF71C3" w:rsidRDefault="00FF71C3" w:rsidP="00FF71C3">
      <w:pPr>
        <w:pStyle w:val="Doc-text2"/>
        <w:pBdr>
          <w:top w:val="single" w:sz="4" w:space="1" w:color="auto"/>
          <w:left w:val="single" w:sz="4" w:space="4" w:color="auto"/>
          <w:bottom w:val="single" w:sz="4" w:space="1" w:color="auto"/>
          <w:right w:val="single" w:sz="4" w:space="4" w:color="auto"/>
        </w:pBdr>
        <w:ind w:left="1259" w:firstLine="0"/>
      </w:pPr>
      <w:r>
        <w:t xml:space="preserve">11.  </w:t>
      </w:r>
      <w:r w:rsidRPr="009C4DC5">
        <w:t>The legacy SR</w:t>
      </w:r>
      <w:r>
        <w:t xml:space="preserve"> procedure for resource allocation</w:t>
      </w:r>
      <w:r w:rsidRPr="009C4DC5">
        <w:t xml:space="preserve"> </w:t>
      </w:r>
      <w:r>
        <w:t>is</w:t>
      </w:r>
      <w:r w:rsidRPr="009C4DC5">
        <w:t xml:space="preserve"> the baseline to send the event-triggered L1 measurements MAC C</w:t>
      </w:r>
      <w:r>
        <w:t>E.</w:t>
      </w:r>
    </w:p>
    <w:p w14:paraId="7847C2A0" w14:textId="77777777" w:rsidR="00FF71C3" w:rsidRPr="00B8046F" w:rsidRDefault="00FF71C3" w:rsidP="00FF71C3">
      <w:pPr>
        <w:pStyle w:val="Doc-text2"/>
        <w:pBdr>
          <w:top w:val="single" w:sz="4" w:space="1" w:color="auto"/>
          <w:left w:val="single" w:sz="4" w:space="4" w:color="auto"/>
          <w:bottom w:val="single" w:sz="4" w:space="1" w:color="auto"/>
          <w:right w:val="single" w:sz="4" w:space="4" w:color="auto"/>
        </w:pBdr>
        <w:ind w:left="1259" w:firstLine="0"/>
      </w:pPr>
      <w:r>
        <w:t>12.</w:t>
      </w:r>
      <w:r>
        <w:tab/>
        <w:t>NW can configure a dedicated SR configuration for MR MAC CE transmission.</w:t>
      </w:r>
      <w:r>
        <w:tab/>
      </w:r>
    </w:p>
    <w:p w14:paraId="3DE26C44" w14:textId="709C6CA6" w:rsidR="00FE2995" w:rsidRPr="00484719" w:rsidRDefault="00701B04" w:rsidP="009339CB">
      <w:r>
        <w:br/>
      </w:r>
      <w:r w:rsidR="000C096E" w:rsidRPr="0035464D">
        <w:t>In this paper we present our view</w:t>
      </w:r>
      <w:r w:rsidR="003D179A">
        <w:t>s</w:t>
      </w:r>
      <w:r w:rsidR="000C096E" w:rsidRPr="0035464D">
        <w:t xml:space="preserve"> on the </w:t>
      </w:r>
      <w:r w:rsidR="003D179A">
        <w:t>remaining open issues for</w:t>
      </w:r>
      <w:r w:rsidR="000C096E" w:rsidRPr="0035464D">
        <w:t xml:space="preserve"> </w:t>
      </w:r>
      <w:r w:rsidR="003D179A">
        <w:t>event-triggered L1</w:t>
      </w:r>
      <w:r w:rsidR="000C096E" w:rsidRPr="0035464D">
        <w:t xml:space="preserve"> measurement </w:t>
      </w:r>
      <w:r w:rsidR="003D179A">
        <w:t xml:space="preserve">reporting </w:t>
      </w:r>
      <w:r w:rsidR="000C096E" w:rsidRPr="0035464D">
        <w:t xml:space="preserve">framework for LTM. </w:t>
      </w:r>
    </w:p>
    <w:p w14:paraId="608AABBC" w14:textId="21B30171" w:rsidR="00280A3C" w:rsidRPr="00280A3C" w:rsidRDefault="00B00EFB" w:rsidP="0040251C">
      <w:pPr>
        <w:pStyle w:val="Heading1"/>
      </w:pPr>
      <w:r>
        <w:t>2</w:t>
      </w:r>
      <w:r>
        <w:tab/>
        <w:t>Discussion</w:t>
      </w:r>
    </w:p>
    <w:p w14:paraId="6FDC84A8" w14:textId="66B66A9C" w:rsidR="00BE1368" w:rsidRPr="00546F98" w:rsidRDefault="003068B4" w:rsidP="00DF2185">
      <w:pPr>
        <w:pStyle w:val="Heading2"/>
        <w:numPr>
          <w:ilvl w:val="1"/>
          <w:numId w:val="26"/>
        </w:numPr>
      </w:pPr>
      <w:r>
        <w:t>Event triggered Reporting for LTM</w:t>
      </w:r>
    </w:p>
    <w:p w14:paraId="4D932F82" w14:textId="0BCDAD25" w:rsidR="00C7785F" w:rsidRDefault="00765C47" w:rsidP="00AC3627">
      <w:pPr>
        <w:pStyle w:val="Heading3"/>
      </w:pPr>
      <w:r>
        <w:t xml:space="preserve">2.1.1 </w:t>
      </w:r>
      <w:r w:rsidR="00F67B36">
        <w:t xml:space="preserve">On using </w:t>
      </w:r>
      <w:r w:rsidR="004C063A">
        <w:t xml:space="preserve">the </w:t>
      </w:r>
      <w:r w:rsidR="00F67B36">
        <w:t>same RS type for Event Evaluation</w:t>
      </w:r>
    </w:p>
    <w:tbl>
      <w:tblPr>
        <w:tblStyle w:val="TableGrid"/>
        <w:tblW w:w="0" w:type="auto"/>
        <w:tblLook w:val="04A0" w:firstRow="1" w:lastRow="0" w:firstColumn="1" w:lastColumn="0" w:noHBand="0" w:noVBand="1"/>
      </w:tblPr>
      <w:tblGrid>
        <w:gridCol w:w="9631"/>
      </w:tblGrid>
      <w:tr w:rsidR="00582557" w14:paraId="77B8D9C8" w14:textId="77777777" w:rsidTr="00582557">
        <w:tc>
          <w:tcPr>
            <w:tcW w:w="9631" w:type="dxa"/>
          </w:tcPr>
          <w:p w14:paraId="4D37FB84" w14:textId="107E7B7E" w:rsidR="00582557" w:rsidRDefault="00582557" w:rsidP="00CC17F2">
            <w:pPr>
              <w:rPr>
                <w:lang w:val="en-US"/>
              </w:rPr>
            </w:pPr>
            <w:proofErr w:type="gramStart"/>
            <w:r w:rsidRPr="005C7693">
              <w:rPr>
                <w:b/>
                <w:lang w:val="en-US"/>
              </w:rPr>
              <w:t>12 .</w:t>
            </w:r>
            <w:proofErr w:type="gramEnd"/>
            <w:r w:rsidRPr="005C7693">
              <w:rPr>
                <w:b/>
                <w:lang w:val="en-US"/>
              </w:rPr>
              <w:t xml:space="preserve"> Confirms WA (</w:t>
            </w:r>
            <w:r w:rsidRPr="005C7693">
              <w:rPr>
                <w:b/>
              </w:rPr>
              <w:t>Same RS type should be used for both serving and neighbouring cell for event LTM3 and event LTM5).</w:t>
            </w:r>
          </w:p>
        </w:tc>
      </w:tr>
    </w:tbl>
    <w:p w14:paraId="6438B2BD" w14:textId="2DCDBDF4" w:rsidR="00F67B36" w:rsidRDefault="00701B04" w:rsidP="00C93168">
      <w:r>
        <w:br/>
      </w:r>
      <w:r w:rsidR="00F67B36">
        <w:t xml:space="preserve">In RAN2, </w:t>
      </w:r>
      <w:r w:rsidR="00E6012D">
        <w:t>agreem</w:t>
      </w:r>
      <w:r w:rsidR="007C006D">
        <w:t>ent was</w:t>
      </w:r>
      <w:r w:rsidR="00F67B36" w:rsidDel="00E6012D">
        <w:t xml:space="preserve"> </w:t>
      </w:r>
      <w:r w:rsidR="00F67B36" w:rsidDel="007C006D">
        <w:t xml:space="preserve">made to </w:t>
      </w:r>
      <w:r w:rsidR="00F67B36">
        <w:t xml:space="preserve">use the same </w:t>
      </w:r>
      <w:r w:rsidR="00243154">
        <w:t xml:space="preserve">RS type </w:t>
      </w:r>
      <w:r w:rsidR="00F67B36">
        <w:t xml:space="preserve">for both serving and candidate </w:t>
      </w:r>
      <w:r w:rsidR="00243154">
        <w:t>beams</w:t>
      </w:r>
      <w:r w:rsidR="00F67B36">
        <w:t xml:space="preserve"> for events LTM3 and LTM5. As discussed, the RSs of a candidate cell could be SSBs and/or CSI-RSs. For the serving cell, the measurement RS would be derived from the serving beam, which could also be an SSB or a CSI-RS. It is important to note that the </w:t>
      </w:r>
      <w:r w:rsidR="00F67B36">
        <w:lastRenderedPageBreak/>
        <w:t xml:space="preserve">serving beam could change dynamically based on serving cell measurements. Therefore, in scenarios where the serving beam and candidate beam are associated with different RS types (e.g., the serving cell beam is </w:t>
      </w:r>
      <w:proofErr w:type="spellStart"/>
      <w:r w:rsidR="00F67B36">
        <w:t>QCL’ed</w:t>
      </w:r>
      <w:proofErr w:type="spellEnd"/>
      <w:r w:rsidR="00F67B36">
        <w:t xml:space="preserve"> with an SSB, and the candidate RS is a CSI-RS), it is unclear how event evaluations for LTM3 and LTM5 should be conducted and what RS information should be reported when the event criteria are met.</w:t>
      </w:r>
    </w:p>
    <w:p w14:paraId="775F1963" w14:textId="6C890855" w:rsidR="00581988" w:rsidRPr="00581988" w:rsidRDefault="00581988" w:rsidP="00C93168">
      <w:pPr>
        <w:rPr>
          <w:lang w:val="en-US"/>
        </w:rPr>
      </w:pPr>
      <w:r>
        <w:rPr>
          <w:lang w:val="en-US"/>
        </w:rPr>
        <w:t>I</w:t>
      </w:r>
      <w:r w:rsidRPr="00581988">
        <w:rPr>
          <w:lang w:val="en-US"/>
        </w:rPr>
        <w:t xml:space="preserve">n scenarios where the candidate RS is an SSB, it may be straightforward to use the SSB derived from the serving beam via the QCL chain (i.e., the SSB that is </w:t>
      </w:r>
      <w:proofErr w:type="spellStart"/>
      <w:r w:rsidRPr="00581988">
        <w:rPr>
          <w:lang w:val="en-US"/>
        </w:rPr>
        <w:t>QCLed</w:t>
      </w:r>
      <w:proofErr w:type="spellEnd"/>
      <w:r w:rsidRPr="00581988">
        <w:rPr>
          <w:lang w:val="en-US"/>
        </w:rPr>
        <w:t xml:space="preserve"> with the QCL RS of the serving beam) for event evaluation. Similarly, when the candidate RS is a CSI-RS, and one of the QCL RSs </w:t>
      </w:r>
      <w:r>
        <w:rPr>
          <w:lang w:val="en-US"/>
        </w:rPr>
        <w:t>(i.e., with QCL type of ‘</w:t>
      </w:r>
      <w:proofErr w:type="spellStart"/>
      <w:r>
        <w:rPr>
          <w:lang w:val="en-US"/>
        </w:rPr>
        <w:t>typeD</w:t>
      </w:r>
      <w:proofErr w:type="spellEnd"/>
      <w:r>
        <w:rPr>
          <w:lang w:val="en-US"/>
        </w:rPr>
        <w:t xml:space="preserve">’) </w:t>
      </w:r>
      <w:r w:rsidRPr="00581988">
        <w:rPr>
          <w:lang w:val="en-US"/>
        </w:rPr>
        <w:t>of the serving beam is also a CSI-RS, these CSI-RSs can be used for event evaluation.</w:t>
      </w:r>
    </w:p>
    <w:p w14:paraId="165DEAB8" w14:textId="7D904C48" w:rsidR="00581988" w:rsidRPr="00581988" w:rsidRDefault="00581988" w:rsidP="00C93168">
      <w:pPr>
        <w:rPr>
          <w:lang w:val="en-US"/>
        </w:rPr>
      </w:pPr>
      <w:r w:rsidRPr="00581988">
        <w:rPr>
          <w:lang w:val="en-US"/>
        </w:rPr>
        <w:t>However, when the candidate RS is a CSI-</w:t>
      </w:r>
      <w:proofErr w:type="gramStart"/>
      <w:r w:rsidRPr="00581988">
        <w:rPr>
          <w:lang w:val="en-US"/>
        </w:rPr>
        <w:t>RS</w:t>
      </w:r>
      <w:proofErr w:type="gramEnd"/>
      <w:r w:rsidRPr="00581988">
        <w:rPr>
          <w:lang w:val="en-US"/>
        </w:rPr>
        <w:t xml:space="preserve"> but the serving beam is associated with an SSB as the measurement RS</w:t>
      </w:r>
      <w:r w:rsidR="00E61F8E">
        <w:rPr>
          <w:lang w:val="en-US"/>
        </w:rPr>
        <w:t xml:space="preserve"> (i.e., QCL RS of serving beam is a TRS which is </w:t>
      </w:r>
      <w:proofErr w:type="spellStart"/>
      <w:r w:rsidR="00E61F8E">
        <w:rPr>
          <w:lang w:val="en-US"/>
        </w:rPr>
        <w:t>QCLed</w:t>
      </w:r>
      <w:proofErr w:type="spellEnd"/>
      <w:r w:rsidR="00E61F8E">
        <w:rPr>
          <w:lang w:val="en-US"/>
        </w:rPr>
        <w:t xml:space="preserve"> with a SSB)</w:t>
      </w:r>
      <w:r w:rsidRPr="00581988">
        <w:rPr>
          <w:lang w:val="en-US"/>
        </w:rPr>
        <w:t xml:space="preserve">, it would make sense to use the SSB </w:t>
      </w:r>
      <w:proofErr w:type="spellStart"/>
      <w:r w:rsidRPr="00581988">
        <w:rPr>
          <w:lang w:val="en-US"/>
        </w:rPr>
        <w:t>QCLed</w:t>
      </w:r>
      <w:proofErr w:type="spellEnd"/>
      <w:r w:rsidRPr="00581988">
        <w:rPr>
          <w:lang w:val="en-US"/>
        </w:rPr>
        <w:t xml:space="preserve"> with the candidate CSI-RS for event evaluation. </w:t>
      </w:r>
      <w:r w:rsidR="00E61F8E">
        <w:rPr>
          <w:lang w:val="en-US"/>
        </w:rPr>
        <w:t>Note that TRS is typically not considered as a measurement RS.</w:t>
      </w:r>
    </w:p>
    <w:p w14:paraId="6E2DEDE0" w14:textId="3FFDA7D9" w:rsidR="00F67B36" w:rsidRPr="00ED101A" w:rsidRDefault="00581988">
      <w:pPr>
        <w:rPr>
          <w:lang w:val="en-US"/>
        </w:rPr>
      </w:pPr>
      <w:r w:rsidRPr="00581988">
        <w:rPr>
          <w:lang w:val="en-US"/>
        </w:rPr>
        <w:t xml:space="preserve">We </w:t>
      </w:r>
      <w:r w:rsidR="00BD0BAB">
        <w:rPr>
          <w:lang w:val="en-US"/>
        </w:rPr>
        <w:t>also</w:t>
      </w:r>
      <w:r w:rsidRPr="00581988">
        <w:rPr>
          <w:lang w:val="en-US"/>
        </w:rPr>
        <w:t xml:space="preserve"> note that </w:t>
      </w:r>
      <w:r w:rsidR="00E61F8E">
        <w:rPr>
          <w:lang w:val="en-US"/>
        </w:rPr>
        <w:t>the discussion on this aspect</w:t>
      </w:r>
      <w:r w:rsidRPr="00581988">
        <w:rPr>
          <w:lang w:val="en-US"/>
        </w:rPr>
        <w:t xml:space="preserve"> is expected to take place in RAN1. Therefore, it </w:t>
      </w:r>
      <w:r w:rsidR="00E61F8E">
        <w:rPr>
          <w:lang w:val="en-US"/>
        </w:rPr>
        <w:t>would make sense</w:t>
      </w:r>
      <w:r w:rsidRPr="00581988">
        <w:rPr>
          <w:lang w:val="en-US"/>
        </w:rPr>
        <w:t xml:space="preserve"> to leave the details of the solution for this issue to RAN1. </w:t>
      </w:r>
    </w:p>
    <w:p w14:paraId="78B3917A" w14:textId="4C578C1F" w:rsidR="00E14BAA" w:rsidRPr="00ED101A" w:rsidRDefault="00E14BAA" w:rsidP="00C93168">
      <w:pPr>
        <w:rPr>
          <w:lang w:val="en-US"/>
        </w:rPr>
      </w:pPr>
      <w:r w:rsidRPr="004C7189">
        <w:rPr>
          <w:b/>
          <w:bCs/>
        </w:rPr>
        <w:t xml:space="preserve">Observation </w:t>
      </w:r>
      <w:r>
        <w:rPr>
          <w:b/>
          <w:bCs/>
        </w:rPr>
        <w:t xml:space="preserve">1: When the serving beam and candidate beam are associated with different RS types </w:t>
      </w:r>
      <w:r w:rsidRPr="00F107CA">
        <w:rPr>
          <w:b/>
          <w:bCs/>
        </w:rPr>
        <w:t>it is unclear how event evaluations for LTM3 and LTM5 should be conducted and what RS information should be reported</w:t>
      </w:r>
      <w:r>
        <w:rPr>
          <w:b/>
          <w:bCs/>
        </w:rPr>
        <w:t>.</w:t>
      </w:r>
    </w:p>
    <w:p w14:paraId="029F97CB" w14:textId="0AB9E113" w:rsidR="00AE7D8F" w:rsidRPr="00BE3270" w:rsidRDefault="00F67B36" w:rsidP="00CC17F2">
      <w:pPr>
        <w:rPr>
          <w:b/>
          <w:bCs/>
        </w:rPr>
      </w:pPr>
      <w:r w:rsidRPr="00953B54">
        <w:rPr>
          <w:b/>
          <w:bCs/>
        </w:rPr>
        <w:t>Proposal</w:t>
      </w:r>
      <w:r w:rsidR="00CB0A3C">
        <w:rPr>
          <w:b/>
          <w:bCs/>
        </w:rPr>
        <w:t xml:space="preserve"> 1</w:t>
      </w:r>
      <w:r w:rsidRPr="00953B54">
        <w:rPr>
          <w:b/>
          <w:bCs/>
        </w:rPr>
        <w:t xml:space="preserve">: </w:t>
      </w:r>
      <w:r w:rsidR="009125F7">
        <w:rPr>
          <w:b/>
          <w:bCs/>
        </w:rPr>
        <w:t xml:space="preserve">From </w:t>
      </w:r>
      <w:r w:rsidRPr="00953B54">
        <w:rPr>
          <w:b/>
          <w:bCs/>
        </w:rPr>
        <w:t>RAN</w:t>
      </w:r>
      <w:r>
        <w:rPr>
          <w:b/>
          <w:bCs/>
        </w:rPr>
        <w:t>2</w:t>
      </w:r>
      <w:r w:rsidRPr="00953B54">
        <w:rPr>
          <w:b/>
          <w:bCs/>
        </w:rPr>
        <w:t xml:space="preserve"> </w:t>
      </w:r>
      <w:r w:rsidR="009125F7">
        <w:rPr>
          <w:b/>
          <w:bCs/>
        </w:rPr>
        <w:t xml:space="preserve">perspective </w:t>
      </w:r>
      <w:r w:rsidR="009F3C96">
        <w:rPr>
          <w:b/>
          <w:bCs/>
        </w:rPr>
        <w:t xml:space="preserve">same type of RS is used </w:t>
      </w:r>
      <w:r w:rsidR="005F557B">
        <w:rPr>
          <w:b/>
          <w:bCs/>
        </w:rPr>
        <w:t xml:space="preserve">for event evaluation and the UE </w:t>
      </w:r>
      <w:r w:rsidR="00422630">
        <w:rPr>
          <w:b/>
          <w:bCs/>
        </w:rPr>
        <w:t xml:space="preserve">derives the </w:t>
      </w:r>
      <w:r w:rsidR="00B636C0">
        <w:rPr>
          <w:b/>
          <w:bCs/>
        </w:rPr>
        <w:t>s</w:t>
      </w:r>
      <w:r w:rsidRPr="00953B54">
        <w:rPr>
          <w:b/>
          <w:bCs/>
        </w:rPr>
        <w:t>ame type of RS</w:t>
      </w:r>
      <w:r w:rsidR="00B636C0">
        <w:rPr>
          <w:b/>
          <w:bCs/>
        </w:rPr>
        <w:t xml:space="preserve">. Details can be handled by RAN1. </w:t>
      </w:r>
      <w:r w:rsidRPr="00953B54">
        <w:rPr>
          <w:b/>
          <w:bCs/>
        </w:rPr>
        <w:t xml:space="preserve"> </w:t>
      </w:r>
    </w:p>
    <w:p w14:paraId="2A075D14" w14:textId="2D746086" w:rsidR="00B70E80" w:rsidRPr="00484719" w:rsidRDefault="005279CD" w:rsidP="006B4EE8">
      <w:pPr>
        <w:pStyle w:val="Heading3"/>
      </w:pPr>
      <w:r>
        <w:t>2.</w:t>
      </w:r>
      <w:r w:rsidR="00B00EFB">
        <w:t>1.</w:t>
      </w:r>
      <w:r w:rsidR="00765C47">
        <w:t>2</w:t>
      </w:r>
      <w:r>
        <w:tab/>
      </w:r>
      <w:r>
        <w:tab/>
      </w:r>
      <w:r w:rsidR="009E1B99">
        <w:t>Event Evaluation</w:t>
      </w:r>
      <w:r w:rsidR="009408FB">
        <w:t xml:space="preserve"> </w:t>
      </w:r>
      <w:r w:rsidR="009509BD">
        <w:t>at MAC Layer</w:t>
      </w:r>
    </w:p>
    <w:p w14:paraId="6BEB2D09" w14:textId="339642C7" w:rsidR="00EF6E33" w:rsidRPr="007D3B2A" w:rsidRDefault="00EF6E33" w:rsidP="00054600">
      <w:pPr>
        <w:rPr>
          <w:bCs/>
        </w:rPr>
      </w:pPr>
      <w:r>
        <w:t>The</w:t>
      </w:r>
      <w:r w:rsidR="005B0CC8">
        <w:t xml:space="preserve"> </w:t>
      </w:r>
      <w:r w:rsidR="008C4A7A">
        <w:t xml:space="preserve">RAN </w:t>
      </w:r>
      <w:r w:rsidR="005B0CC8">
        <w:t xml:space="preserve">plenary </w:t>
      </w:r>
      <w:r w:rsidR="001D2517">
        <w:t xml:space="preserve">has </w:t>
      </w:r>
      <w:r w:rsidR="005A2886">
        <w:t>revis</w:t>
      </w:r>
      <w:r w:rsidR="001D2517">
        <w:t>ed</w:t>
      </w:r>
      <w:r w:rsidR="005B0CC8">
        <w:t xml:space="preserve"> </w:t>
      </w:r>
      <w:r w:rsidR="00DA2A1B">
        <w:t xml:space="preserve">the </w:t>
      </w:r>
      <w:r>
        <w:t>Mobility enhancement</w:t>
      </w:r>
      <w:r w:rsidR="00E55B26">
        <w:t xml:space="preserve"> WI objectives </w:t>
      </w:r>
      <w:r w:rsidR="008D41B9">
        <w:t xml:space="preserve">[1] </w:t>
      </w:r>
      <w:r w:rsidR="00E55B26">
        <w:t xml:space="preserve">and </w:t>
      </w:r>
      <w:r w:rsidR="00DD0D2A">
        <w:t>it is not required anymore</w:t>
      </w:r>
      <w:r w:rsidR="008C4A7A">
        <w:t xml:space="preserve"> to manage potential overlaps between </w:t>
      </w:r>
      <w:r w:rsidR="00A74FE8">
        <w:t>the MIMO WI and Mobility WI.</w:t>
      </w:r>
    </w:p>
    <w:p w14:paraId="4DC7B1B2" w14:textId="70F779CE" w:rsidR="0034213E" w:rsidRDefault="00EF6E33" w:rsidP="00442905">
      <w:r w:rsidRPr="00484719">
        <w:t>To prevent too frequent event triggered reporting</w:t>
      </w:r>
      <w:r w:rsidR="00877EA4">
        <w:t>,</w:t>
      </w:r>
      <w:r w:rsidRPr="00484719">
        <w:t xml:space="preserve"> a mechanism to perform at least time domain filtering would be needed. </w:t>
      </w:r>
      <w:r>
        <w:t>It has been agreed that f</w:t>
      </w:r>
      <w:r w:rsidRPr="00696A57">
        <w:t>or LTM event evaluation, TTT, hysteresis for entering/leaving, and/or beam specific offset can be applied</w:t>
      </w:r>
      <w:r>
        <w:t>.</w:t>
      </w:r>
      <w:r w:rsidR="00363FF7">
        <w:t xml:space="preserve"> </w:t>
      </w:r>
    </w:p>
    <w:p w14:paraId="4BC74B45" w14:textId="77777777" w:rsidR="0034213E" w:rsidRPr="00054600" w:rsidRDefault="0034213E" w:rsidP="005C3947">
      <w:pPr>
        <w:pStyle w:val="Doc-text2"/>
        <w:numPr>
          <w:ilvl w:val="0"/>
          <w:numId w:val="23"/>
        </w:numPr>
        <w:pBdr>
          <w:top w:val="single" w:sz="4" w:space="1" w:color="auto"/>
          <w:left w:val="single" w:sz="4" w:space="4" w:color="auto"/>
          <w:bottom w:val="single" w:sz="4" w:space="1" w:color="auto"/>
          <w:right w:val="single" w:sz="4" w:space="0" w:color="auto"/>
        </w:pBdr>
        <w:rPr>
          <w:rFonts w:ascii="Times New Roman" w:hAnsi="Times New Roman"/>
          <w:b/>
          <w:lang w:val="en-US"/>
        </w:rPr>
      </w:pPr>
      <w:r w:rsidRPr="00054600">
        <w:rPr>
          <w:rFonts w:ascii="Times New Roman" w:eastAsiaTheme="minorEastAsia" w:hAnsi="Times New Roman"/>
          <w:b/>
          <w:szCs w:val="20"/>
          <w:lang w:eastAsia="zh-CN"/>
        </w:rPr>
        <w:t xml:space="preserve">The entire event evaluation procedure is handled by MAC based on the latest L1 measured results </w:t>
      </w:r>
      <w:r w:rsidRPr="00054600">
        <w:rPr>
          <w:rFonts w:ascii="Times New Roman" w:eastAsiaTheme="minorEastAsia" w:hAnsi="Times New Roman" w:hint="eastAsia"/>
          <w:b/>
          <w:szCs w:val="20"/>
          <w:lang w:eastAsia="zh-CN"/>
        </w:rPr>
        <w:t>reported</w:t>
      </w:r>
      <w:r w:rsidRPr="00054600">
        <w:rPr>
          <w:rFonts w:ascii="Times New Roman" w:eastAsiaTheme="minorEastAsia" w:hAnsi="Times New Roman"/>
          <w:b/>
          <w:szCs w:val="20"/>
          <w:lang w:eastAsia="zh-CN"/>
        </w:rPr>
        <w:t xml:space="preserve"> by L1. </w:t>
      </w:r>
    </w:p>
    <w:p w14:paraId="379F6F28" w14:textId="77777777" w:rsidR="0034213E" w:rsidRPr="00054600" w:rsidRDefault="0034213E" w:rsidP="005C3947">
      <w:pPr>
        <w:pStyle w:val="Doc-text2"/>
        <w:numPr>
          <w:ilvl w:val="0"/>
          <w:numId w:val="23"/>
        </w:numPr>
        <w:pBdr>
          <w:top w:val="single" w:sz="4" w:space="1" w:color="auto"/>
          <w:left w:val="single" w:sz="4" w:space="4" w:color="auto"/>
          <w:bottom w:val="single" w:sz="4" w:space="1" w:color="auto"/>
          <w:right w:val="single" w:sz="4" w:space="0" w:color="auto"/>
        </w:pBdr>
        <w:rPr>
          <w:rFonts w:ascii="Times New Roman" w:hAnsi="Times New Roman"/>
          <w:b/>
          <w:lang w:val="en-US"/>
        </w:rPr>
      </w:pPr>
      <w:r w:rsidRPr="00054600">
        <w:rPr>
          <w:rFonts w:ascii="Times New Roman" w:hAnsi="Times New Roman"/>
          <w:b/>
          <w:lang w:val="en-US"/>
        </w:rPr>
        <w:t xml:space="preserve">TTT operates only based on a timer (like TTT used in L3 event triggered MR). </w:t>
      </w:r>
    </w:p>
    <w:p w14:paraId="6DC045A1" w14:textId="268C89BC" w:rsidR="00806D89" w:rsidRDefault="00ED101A" w:rsidP="00442905">
      <w:r>
        <w:rPr>
          <w:lang w:val="en-US"/>
        </w:rPr>
        <w:br/>
      </w:r>
      <w:r w:rsidR="00587A57">
        <w:t xml:space="preserve">For </w:t>
      </w:r>
      <w:r w:rsidR="00A45044" w:rsidRPr="0035464D">
        <w:t xml:space="preserve">the LTM </w:t>
      </w:r>
      <w:r w:rsidR="00363FF7">
        <w:t>even</w:t>
      </w:r>
      <w:r w:rsidR="002E4698">
        <w:t>t</w:t>
      </w:r>
      <w:r w:rsidR="00363FF7">
        <w:t xml:space="preserve"> evaluation</w:t>
      </w:r>
      <w:r w:rsidR="00F07573">
        <w:t>,</w:t>
      </w:r>
      <w:r w:rsidR="00363FF7">
        <w:t xml:space="preserve"> </w:t>
      </w:r>
      <w:r w:rsidR="00E51B5C">
        <w:t>the TTT concept</w:t>
      </w:r>
      <w:r w:rsidR="003729B3">
        <w:t>,</w:t>
      </w:r>
      <w:r w:rsidR="00E51B5C">
        <w:t xml:space="preserve"> </w:t>
      </w:r>
      <w:r w:rsidR="00A45044" w:rsidRPr="0035464D">
        <w:t>similar to L3</w:t>
      </w:r>
      <w:r w:rsidR="00945A1F" w:rsidRPr="00484719">
        <w:t xml:space="preserve"> reporting</w:t>
      </w:r>
      <w:r w:rsidR="003729B3">
        <w:t>,</w:t>
      </w:r>
      <w:r w:rsidR="000E1C9F">
        <w:t xml:space="preserve"> </w:t>
      </w:r>
      <w:r w:rsidR="0034213E">
        <w:t>was</w:t>
      </w:r>
      <w:r w:rsidR="000E1C9F">
        <w:t xml:space="preserve"> adopted</w:t>
      </w:r>
      <w:r w:rsidR="00A45044" w:rsidRPr="0035464D">
        <w:t>. In the TTT ap</w:t>
      </w:r>
      <w:r w:rsidR="00996DE5" w:rsidRPr="0035464D">
        <w:t>proach, the UE is configured to observe whether the evaluated criteria is fulfilled for the duration of the TTT</w:t>
      </w:r>
      <w:r w:rsidR="009D38A6" w:rsidRPr="0035464D">
        <w:t xml:space="preserve"> (e.g. LTM3</w:t>
      </w:r>
      <w:r w:rsidR="00945A1F" w:rsidRPr="00484719">
        <w:t xml:space="preserve"> event</w:t>
      </w:r>
      <w:r w:rsidR="009D38A6" w:rsidRPr="00484719">
        <w:t>)</w:t>
      </w:r>
      <w:r w:rsidR="00996DE5" w:rsidRPr="00484719">
        <w:t xml:space="preserve">. In a </w:t>
      </w:r>
      <w:r w:rsidR="00C834AC">
        <w:t>certain</w:t>
      </w:r>
      <w:r w:rsidR="00996DE5" w:rsidRPr="00484719">
        <w:t xml:space="preserve"> case</w:t>
      </w:r>
      <w:r w:rsidR="008B3AFA">
        <w:t>,</w:t>
      </w:r>
      <w:r w:rsidR="00996DE5" w:rsidRPr="00484719">
        <w:t xml:space="preserve"> the TTT duration could be configured to be </w:t>
      </w:r>
      <w:r w:rsidR="00671FEB" w:rsidRPr="00484719">
        <w:t xml:space="preserve">‘0’ which means </w:t>
      </w:r>
      <w:r w:rsidR="00A65CA1" w:rsidRPr="00484719">
        <w:t xml:space="preserve">that if the event criteria is fulfilled, the event </w:t>
      </w:r>
      <w:r w:rsidR="00C834AC">
        <w:t xml:space="preserve">and the associated reporting </w:t>
      </w:r>
      <w:r w:rsidR="00A65CA1" w:rsidRPr="00484719">
        <w:t>is triggered immediately.</w:t>
      </w:r>
      <w:r w:rsidR="003729B3">
        <w:t xml:space="preserve"> </w:t>
      </w:r>
      <w:r w:rsidR="00363FF7">
        <w:t>As the MAC</w:t>
      </w:r>
      <w:r w:rsidR="003729B3">
        <w:t xml:space="preserve"> layer</w:t>
      </w:r>
      <w:r w:rsidR="00363FF7">
        <w:t xml:space="preserve"> is </w:t>
      </w:r>
      <w:r w:rsidR="001A1A2A">
        <w:t>used</w:t>
      </w:r>
      <w:r w:rsidR="00363FF7">
        <w:t xml:space="preserve"> for event evaluation, </w:t>
      </w:r>
      <w:r w:rsidR="00671FEB" w:rsidRPr="00484719">
        <w:t xml:space="preserve">the TTT </w:t>
      </w:r>
      <w:r w:rsidR="007374CE">
        <w:t xml:space="preserve">related procedure </w:t>
      </w:r>
      <w:r w:rsidR="00B6351D">
        <w:t>(start /stop/expir</w:t>
      </w:r>
      <w:r w:rsidR="00130C5C">
        <w:t>y</w:t>
      </w:r>
      <w:r w:rsidR="00B6351D">
        <w:t>)</w:t>
      </w:r>
      <w:r w:rsidR="00671FEB" w:rsidRPr="00484719">
        <w:t xml:space="preserve"> </w:t>
      </w:r>
      <w:r w:rsidR="001A1A2A">
        <w:t xml:space="preserve">is performed </w:t>
      </w:r>
      <w:r w:rsidR="00671FEB" w:rsidRPr="00484719">
        <w:t xml:space="preserve">at </w:t>
      </w:r>
      <w:r w:rsidR="001276D1">
        <w:t>MAC layer where the event evaluation procedure is defined</w:t>
      </w:r>
      <w:r w:rsidR="00671FEB" w:rsidRPr="00484719">
        <w:t xml:space="preserve">. </w:t>
      </w:r>
    </w:p>
    <w:p w14:paraId="2EAF6039" w14:textId="1B953548" w:rsidR="00CC689E" w:rsidRDefault="00CC689E" w:rsidP="00CC689E">
      <w:r>
        <w:t xml:space="preserve">In </w:t>
      </w:r>
      <w:r w:rsidR="006A67CD">
        <w:t>the agreed operation</w:t>
      </w:r>
      <w:r>
        <w:t xml:space="preserve">, </w:t>
      </w:r>
      <w:r w:rsidR="00181DB6">
        <w:t xml:space="preserve">the L1 is providing the measurement results to MAC layer (e.g. on RS1… </w:t>
      </w:r>
      <w:proofErr w:type="spellStart"/>
      <w:r w:rsidR="00181DB6">
        <w:t>RSk</w:t>
      </w:r>
      <w:proofErr w:type="spellEnd"/>
      <w:r w:rsidR="00181DB6">
        <w:t xml:space="preserve">) </w:t>
      </w:r>
      <w:r w:rsidR="006472CA">
        <w:t xml:space="preserve">that includes the candidate RS measurements and </w:t>
      </w:r>
      <w:r w:rsidR="000A7B0C">
        <w:t xml:space="preserve">serving cell </w:t>
      </w:r>
      <w:r w:rsidR="00A37CD4">
        <w:t xml:space="preserve">RS </w:t>
      </w:r>
      <w:r w:rsidR="000A7B0C">
        <w:t xml:space="preserve">measurements, depending on the LTM event type. MAC layer </w:t>
      </w:r>
      <w:r w:rsidR="00AA6516">
        <w:t>determines based on the configured event criteria</w:t>
      </w:r>
      <w:r w:rsidR="00C753A2">
        <w:t xml:space="preserve"> when the event </w:t>
      </w:r>
      <w:r w:rsidR="00A23336">
        <w:t xml:space="preserve">criteria is fulfilled and starts the TTT timer. MAC layer also </w:t>
      </w:r>
      <w:r w:rsidR="002D546C">
        <w:t xml:space="preserve">observes that whether </w:t>
      </w:r>
      <w:r w:rsidR="000276D3">
        <w:t>the criteria is f</w:t>
      </w:r>
      <w:r w:rsidR="00A4374D">
        <w:t>u</w:t>
      </w:r>
      <w:r w:rsidR="000276D3">
        <w:t>lfi</w:t>
      </w:r>
      <w:r w:rsidR="00A4374D">
        <w:t>l</w:t>
      </w:r>
      <w:r w:rsidR="000276D3">
        <w:t xml:space="preserve">led </w:t>
      </w:r>
      <w:r w:rsidR="00165C6A">
        <w:t xml:space="preserve">for the duration of the TTT. Once the </w:t>
      </w:r>
      <w:r w:rsidR="00A4374D">
        <w:t>TTT expires, the event triggered report is generated</w:t>
      </w:r>
      <w:r w:rsidR="002B3E62">
        <w:t>, reporting the RS or RSs fulfilling the criteria</w:t>
      </w:r>
      <w:r w:rsidR="00A4374D">
        <w:t>.</w:t>
      </w:r>
      <w:r w:rsidR="00AA6516">
        <w:t xml:space="preserve"> </w:t>
      </w:r>
    </w:p>
    <w:p w14:paraId="1E970AF1" w14:textId="26DE6895" w:rsidR="00886F30" w:rsidRDefault="001A1D1C" w:rsidP="00886F30">
      <w:pPr>
        <w:jc w:val="center"/>
      </w:pPr>
      <w:r>
        <w:rPr>
          <w:noProof/>
        </w:rPr>
        <w:drawing>
          <wp:inline distT="0" distB="0" distL="0" distR="0" wp14:anchorId="476483A8" wp14:editId="3D71ABDB">
            <wp:extent cx="4454236" cy="983547"/>
            <wp:effectExtent l="0" t="0" r="0" b="7620"/>
            <wp:docPr id="10110004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74455" cy="988012"/>
                    </a:xfrm>
                    <a:prstGeom prst="rect">
                      <a:avLst/>
                    </a:prstGeom>
                    <a:noFill/>
                  </pic:spPr>
                </pic:pic>
              </a:graphicData>
            </a:graphic>
          </wp:inline>
        </w:drawing>
      </w:r>
    </w:p>
    <w:p w14:paraId="6F8AADEC" w14:textId="1ECE9B83" w:rsidR="002D515A" w:rsidRDefault="00A4374D" w:rsidP="00841A4F">
      <w:pPr>
        <w:pStyle w:val="Caption"/>
        <w:jc w:val="center"/>
        <w:rPr>
          <w:i w:val="0"/>
          <w:iCs w:val="0"/>
        </w:rPr>
      </w:pPr>
      <w:r w:rsidRPr="00C10575">
        <w:rPr>
          <w:i w:val="0"/>
          <w:iCs w:val="0"/>
        </w:rPr>
        <w:t xml:space="preserve">Figure </w:t>
      </w:r>
      <w:r w:rsidRPr="00C10575">
        <w:rPr>
          <w:i w:val="0"/>
          <w:iCs w:val="0"/>
        </w:rPr>
        <w:fldChar w:fldCharType="begin"/>
      </w:r>
      <w:r w:rsidRPr="00C10575">
        <w:rPr>
          <w:i w:val="0"/>
          <w:iCs w:val="0"/>
        </w:rPr>
        <w:instrText xml:space="preserve"> SEQ Figure \* ARABIC </w:instrText>
      </w:r>
      <w:r w:rsidRPr="00C10575">
        <w:rPr>
          <w:i w:val="0"/>
          <w:iCs w:val="0"/>
        </w:rPr>
        <w:fldChar w:fldCharType="separate"/>
      </w:r>
      <w:r w:rsidR="001A1D1C">
        <w:rPr>
          <w:i w:val="0"/>
          <w:iCs w:val="0"/>
          <w:noProof/>
        </w:rPr>
        <w:t>1</w:t>
      </w:r>
      <w:r w:rsidRPr="00C10575">
        <w:rPr>
          <w:i w:val="0"/>
          <w:iCs w:val="0"/>
        </w:rPr>
        <w:fldChar w:fldCharType="end"/>
      </w:r>
      <w:r w:rsidRPr="00C10575">
        <w:rPr>
          <w:i w:val="0"/>
          <w:iCs w:val="0"/>
        </w:rPr>
        <w:t xml:space="preserve">. </w:t>
      </w:r>
      <w:r w:rsidR="00C10575" w:rsidRPr="00C10575">
        <w:rPr>
          <w:i w:val="0"/>
          <w:iCs w:val="0"/>
        </w:rPr>
        <w:t xml:space="preserve">Event evaluation by </w:t>
      </w:r>
      <w:r w:rsidRPr="00C10575">
        <w:rPr>
          <w:i w:val="0"/>
          <w:iCs w:val="0"/>
        </w:rPr>
        <w:t xml:space="preserve">MAC layer </w:t>
      </w:r>
      <w:r w:rsidR="00C10575">
        <w:rPr>
          <w:i w:val="0"/>
          <w:iCs w:val="0"/>
        </w:rPr>
        <w:t>processing the</w:t>
      </w:r>
      <w:r w:rsidR="00C10575" w:rsidRPr="00C10575">
        <w:rPr>
          <w:i w:val="0"/>
          <w:iCs w:val="0"/>
        </w:rPr>
        <w:t xml:space="preserve"> L1 measurements.</w:t>
      </w:r>
    </w:p>
    <w:p w14:paraId="1686D295" w14:textId="4C095302" w:rsidR="00C06F1D" w:rsidRDefault="006E2D96" w:rsidP="00C06F1D">
      <w:r>
        <w:t>Modelling</w:t>
      </w:r>
      <w:r w:rsidR="00C06F1D">
        <w:t xml:space="preserve"> of the TTT timer handling may</w:t>
      </w:r>
      <w:r w:rsidR="00280D10">
        <w:t xml:space="preserve"> have</w:t>
      </w:r>
      <w:r w:rsidR="00C06F1D">
        <w:t xml:space="preserve"> </w:t>
      </w:r>
      <w:r>
        <w:t xml:space="preserve">the following </w:t>
      </w:r>
      <w:r w:rsidR="00C06F1D">
        <w:t>options</w:t>
      </w:r>
      <w:r>
        <w:t>:</w:t>
      </w:r>
      <w:r w:rsidR="00164942">
        <w:t xml:space="preserve"> </w:t>
      </w:r>
      <w:r w:rsidR="00CF1E02">
        <w:t xml:space="preserve">either </w:t>
      </w:r>
      <w:r w:rsidR="00C06F1D">
        <w:t>the TTT timer start/stop/expiry is modelled explicitly or only the reporting procedure is modelled as result of the evaluation.</w:t>
      </w:r>
    </w:p>
    <w:p w14:paraId="316E7A36" w14:textId="1CC24D91" w:rsidR="00C06F1D" w:rsidRDefault="00C06F1D" w:rsidP="008F62F3">
      <w:pPr>
        <w:rPr>
          <w:b/>
          <w:bCs/>
        </w:rPr>
      </w:pPr>
      <w:r w:rsidRPr="00765C47">
        <w:rPr>
          <w:b/>
          <w:bCs/>
        </w:rPr>
        <w:t>Observation</w:t>
      </w:r>
      <w:r w:rsidR="00164942">
        <w:rPr>
          <w:b/>
          <w:bCs/>
        </w:rPr>
        <w:t xml:space="preserve"> 2</w:t>
      </w:r>
      <w:r w:rsidRPr="00765C47">
        <w:rPr>
          <w:b/>
          <w:bCs/>
        </w:rPr>
        <w:t>: Mode</w:t>
      </w:r>
      <w:r w:rsidR="000B5EB2">
        <w:rPr>
          <w:b/>
          <w:bCs/>
        </w:rPr>
        <w:t>l</w:t>
      </w:r>
      <w:r w:rsidRPr="00765C47">
        <w:rPr>
          <w:b/>
          <w:bCs/>
        </w:rPr>
        <w:t xml:space="preserve">ling of the TTT timer handling may </w:t>
      </w:r>
      <w:r w:rsidR="00280D10" w:rsidRPr="00765C47">
        <w:rPr>
          <w:b/>
          <w:bCs/>
        </w:rPr>
        <w:t xml:space="preserve">have </w:t>
      </w:r>
      <w:r w:rsidR="00184293">
        <w:rPr>
          <w:b/>
          <w:bCs/>
        </w:rPr>
        <w:t xml:space="preserve">the following </w:t>
      </w:r>
      <w:r w:rsidRPr="00765C47">
        <w:rPr>
          <w:b/>
          <w:bCs/>
        </w:rPr>
        <w:t>options</w:t>
      </w:r>
      <w:r w:rsidR="00184293">
        <w:rPr>
          <w:b/>
          <w:bCs/>
        </w:rPr>
        <w:t>: either</w:t>
      </w:r>
      <w:r w:rsidRPr="00765C47">
        <w:rPr>
          <w:b/>
          <w:bCs/>
        </w:rPr>
        <w:t xml:space="preserve"> the TTT timer start/stop/expiry is modelled explicitly or only the reporting procedure is modelled as result of the evaluation.</w:t>
      </w:r>
    </w:p>
    <w:p w14:paraId="65B65243" w14:textId="1462A5A9" w:rsidR="008F62F3" w:rsidRDefault="00203740" w:rsidP="008F62F3">
      <w:pPr>
        <w:rPr>
          <w:b/>
          <w:bCs/>
        </w:rPr>
      </w:pPr>
      <w:r>
        <w:rPr>
          <w:b/>
          <w:bCs/>
        </w:rPr>
        <w:lastRenderedPageBreak/>
        <w:t>Proposal</w:t>
      </w:r>
      <w:r w:rsidR="00604204">
        <w:rPr>
          <w:b/>
          <w:bCs/>
        </w:rPr>
        <w:t xml:space="preserve"> 2</w:t>
      </w:r>
      <w:r>
        <w:rPr>
          <w:b/>
          <w:bCs/>
        </w:rPr>
        <w:t>: the value of TTT</w:t>
      </w:r>
      <w:r w:rsidR="00B8094D" w:rsidRPr="00765C47">
        <w:rPr>
          <w:b/>
          <w:bCs/>
        </w:rPr>
        <w:t xml:space="preserve"> is configurable </w:t>
      </w:r>
      <w:r>
        <w:rPr>
          <w:b/>
          <w:bCs/>
        </w:rPr>
        <w:t xml:space="preserve">by NW and one TTT value is configured </w:t>
      </w:r>
      <w:r w:rsidR="006843E2" w:rsidRPr="00765C47">
        <w:rPr>
          <w:b/>
          <w:bCs/>
        </w:rPr>
        <w:t>per reporting configuration</w:t>
      </w:r>
      <w:r w:rsidR="00110CD0">
        <w:rPr>
          <w:b/>
          <w:bCs/>
        </w:rPr>
        <w:t xml:space="preserve"> (per event)</w:t>
      </w:r>
      <w:r w:rsidR="007C7FA4">
        <w:rPr>
          <w:b/>
          <w:bCs/>
        </w:rPr>
        <w:t>.</w:t>
      </w:r>
    </w:p>
    <w:p w14:paraId="66CF4C0B" w14:textId="3D923FE4" w:rsidR="00203740" w:rsidRPr="006A67CD" w:rsidRDefault="00203740" w:rsidP="008F62F3">
      <w:r w:rsidRPr="00765C47">
        <w:t xml:space="preserve">The </w:t>
      </w:r>
      <w:r w:rsidR="006A67CD" w:rsidRPr="00765C47">
        <w:t xml:space="preserve">actual values of TTT can be decided later. </w:t>
      </w:r>
    </w:p>
    <w:p w14:paraId="2E3ECE5D" w14:textId="7807E1DB" w:rsidR="00110CD0" w:rsidRPr="00765C47" w:rsidRDefault="00F55DD1" w:rsidP="005C3947">
      <w:pPr>
        <w:rPr>
          <w:b/>
          <w:bCs/>
        </w:rPr>
      </w:pPr>
      <w:r>
        <w:rPr>
          <w:b/>
          <w:bCs/>
        </w:rPr>
        <w:t xml:space="preserve">Proposal 3: The TTT range is </w:t>
      </w:r>
      <w:r w:rsidR="00BA25C3">
        <w:rPr>
          <w:b/>
          <w:bCs/>
        </w:rPr>
        <w:t xml:space="preserve">to be </w:t>
      </w:r>
      <w:r w:rsidR="008D4668">
        <w:rPr>
          <w:b/>
          <w:bCs/>
        </w:rPr>
        <w:t xml:space="preserve">decided </w:t>
      </w:r>
      <w:r w:rsidR="00D84B27">
        <w:rPr>
          <w:b/>
          <w:bCs/>
        </w:rPr>
        <w:t>in the Stage-3 discussions.</w:t>
      </w:r>
    </w:p>
    <w:p w14:paraId="2669F336" w14:textId="37F41A27" w:rsidR="00F9368F" w:rsidRDefault="008F579A" w:rsidP="00765C47">
      <w:pPr>
        <w:pStyle w:val="Heading3"/>
        <w:tabs>
          <w:tab w:val="left" w:pos="4032"/>
        </w:tabs>
      </w:pPr>
      <w:r>
        <w:t>2.1.</w:t>
      </w:r>
      <w:r w:rsidR="00765C47">
        <w:t>3</w:t>
      </w:r>
      <w:r>
        <w:t xml:space="preserve"> </w:t>
      </w:r>
      <w:r w:rsidR="00F9368F">
        <w:t>TTT per Beam vs. Cell</w:t>
      </w:r>
    </w:p>
    <w:p w14:paraId="22FA4C63" w14:textId="5ACAF913" w:rsidR="007709AB" w:rsidRDefault="00A34977" w:rsidP="00FB3546">
      <w:r w:rsidRPr="005C3947">
        <w:t xml:space="preserve">The main intention </w:t>
      </w:r>
      <w:r w:rsidR="007D67AB">
        <w:t xml:space="preserve">of LTM </w:t>
      </w:r>
      <w:r w:rsidR="00854018">
        <w:t xml:space="preserve">cell switch is to switch the UE to </w:t>
      </w:r>
      <w:r w:rsidR="000C7184">
        <w:t xml:space="preserve">a specific </w:t>
      </w:r>
      <w:r w:rsidR="008A684E">
        <w:t>candidate cell</w:t>
      </w:r>
      <w:r w:rsidR="00456FFD">
        <w:t>’s</w:t>
      </w:r>
      <w:r w:rsidR="008A684E">
        <w:t xml:space="preserve"> </w:t>
      </w:r>
      <w:r w:rsidR="000C7184">
        <w:t xml:space="preserve">beam that is </w:t>
      </w:r>
      <w:r w:rsidR="001E4AEB">
        <w:t>confirmed</w:t>
      </w:r>
      <w:r w:rsidR="000C7184">
        <w:t xml:space="preserve"> to </w:t>
      </w:r>
      <w:r w:rsidR="00937CC3">
        <w:t>have</w:t>
      </w:r>
      <w:r w:rsidR="00AF1AE8">
        <w:t xml:space="preserve"> good quality</w:t>
      </w:r>
      <w:r w:rsidR="001E4AEB">
        <w:t xml:space="preserve"> in terms of radio signal</w:t>
      </w:r>
      <w:r w:rsidR="009457C6">
        <w:t>. In the cell switch command</w:t>
      </w:r>
      <w:r w:rsidR="00175A6A">
        <w:t xml:space="preserve"> (MAC CE)</w:t>
      </w:r>
      <w:r w:rsidR="009457C6">
        <w:t xml:space="preserve"> the NW is always required </w:t>
      </w:r>
      <w:r w:rsidR="00085988">
        <w:t>include the TCI state information</w:t>
      </w:r>
      <w:r w:rsidR="009457C6">
        <w:t xml:space="preserve">. Thus the </w:t>
      </w:r>
      <w:r w:rsidR="000E7CB8">
        <w:t>(</w:t>
      </w:r>
      <w:r w:rsidR="00085988">
        <w:t>R18</w:t>
      </w:r>
      <w:r w:rsidR="000E7CB8">
        <w:t>)</w:t>
      </w:r>
      <w:r w:rsidR="00085988">
        <w:t xml:space="preserve"> </w:t>
      </w:r>
      <w:r w:rsidR="009457C6">
        <w:t>LTM is not operating</w:t>
      </w:r>
      <w:r w:rsidR="000E7CB8">
        <w:t xml:space="preserve"> on the </w:t>
      </w:r>
      <w:r w:rsidR="009457C6">
        <w:t>cell level evaluation</w:t>
      </w:r>
      <w:r w:rsidR="00F82C0A">
        <w:t xml:space="preserve"> as L3 would</w:t>
      </w:r>
      <w:r w:rsidR="000D3AAB">
        <w:t xml:space="preserve"> work</w:t>
      </w:r>
      <w:r w:rsidR="00F82C0A">
        <w:t xml:space="preserve">, </w:t>
      </w:r>
      <w:r w:rsidR="008A684E">
        <w:t>bu</w:t>
      </w:r>
      <w:r w:rsidR="00F82C0A">
        <w:t>t on the beam level.</w:t>
      </w:r>
    </w:p>
    <w:p w14:paraId="0867B709" w14:textId="67DB2BDF" w:rsidR="008A684E" w:rsidRPr="000A1718" w:rsidRDefault="008A684E" w:rsidP="00FB3546">
      <w:pPr>
        <w:rPr>
          <w:b/>
          <w:bCs/>
        </w:rPr>
      </w:pPr>
      <w:r w:rsidRPr="005C3947">
        <w:rPr>
          <w:b/>
          <w:bCs/>
        </w:rPr>
        <w:t>Observation</w:t>
      </w:r>
      <w:r w:rsidR="004E15A0">
        <w:rPr>
          <w:b/>
          <w:bCs/>
        </w:rPr>
        <w:t xml:space="preserve"> 3</w:t>
      </w:r>
      <w:r w:rsidRPr="005C3947">
        <w:rPr>
          <w:b/>
          <w:bCs/>
        </w:rPr>
        <w:t xml:space="preserve">: In LTM, the UE is not switched to a cell </w:t>
      </w:r>
      <w:r w:rsidR="00D37818" w:rsidRPr="005C3947">
        <w:rPr>
          <w:b/>
          <w:bCs/>
        </w:rPr>
        <w:t>where any beam can be selected but the UE is switched to a specific beam</w:t>
      </w:r>
      <w:r w:rsidR="000D3AAB">
        <w:rPr>
          <w:b/>
          <w:bCs/>
        </w:rPr>
        <w:t xml:space="preserve"> (inter-cell)</w:t>
      </w:r>
      <w:r w:rsidR="007B02D2">
        <w:rPr>
          <w:b/>
          <w:bCs/>
        </w:rPr>
        <w:t>.</w:t>
      </w:r>
    </w:p>
    <w:p w14:paraId="7792C4E2" w14:textId="1574014B" w:rsidR="00657FE7" w:rsidRPr="002B44B1" w:rsidRDefault="009152BB" w:rsidP="00FB3546">
      <w:pPr>
        <w:rPr>
          <w:b/>
          <w:bCs/>
        </w:rPr>
      </w:pPr>
      <w:r w:rsidRPr="0098399D">
        <w:rPr>
          <w:b/>
          <w:bCs/>
        </w:rPr>
        <w:t>Observation</w:t>
      </w:r>
      <w:r w:rsidR="00775B16">
        <w:rPr>
          <w:b/>
          <w:bCs/>
        </w:rPr>
        <w:t xml:space="preserve"> 4</w:t>
      </w:r>
      <w:r w:rsidRPr="0098399D">
        <w:rPr>
          <w:b/>
          <w:bCs/>
        </w:rPr>
        <w:t xml:space="preserve">: </w:t>
      </w:r>
      <w:r>
        <w:rPr>
          <w:b/>
          <w:bCs/>
        </w:rPr>
        <w:t>The TCI state information is always present in the cell switch command</w:t>
      </w:r>
      <w:r w:rsidR="00075DC7">
        <w:rPr>
          <w:b/>
          <w:bCs/>
        </w:rPr>
        <w:t>.</w:t>
      </w:r>
      <w:r>
        <w:rPr>
          <w:b/>
          <w:bCs/>
        </w:rPr>
        <w:t xml:space="preserve"> </w:t>
      </w:r>
      <w:r w:rsidR="00075DC7">
        <w:rPr>
          <w:b/>
          <w:bCs/>
        </w:rPr>
        <w:t>T</w:t>
      </w:r>
      <w:r>
        <w:rPr>
          <w:b/>
          <w:bCs/>
        </w:rPr>
        <w:t xml:space="preserve">hus the </w:t>
      </w:r>
      <w:r w:rsidR="00F82C0A">
        <w:rPr>
          <w:b/>
          <w:bCs/>
        </w:rPr>
        <w:t>event</w:t>
      </w:r>
      <w:r w:rsidR="004139B1">
        <w:rPr>
          <w:b/>
          <w:bCs/>
        </w:rPr>
        <w:t xml:space="preserve"> report triggering</w:t>
      </w:r>
      <w:r w:rsidR="00F82C0A">
        <w:rPr>
          <w:b/>
          <w:bCs/>
        </w:rPr>
        <w:t xml:space="preserve"> should be operating on beam level and not cell level.</w:t>
      </w:r>
    </w:p>
    <w:p w14:paraId="4834481F" w14:textId="1E625C56" w:rsidR="005D1DA0" w:rsidRDefault="003B60C3" w:rsidP="00FB3546">
      <w:pPr>
        <w:rPr>
          <w:b/>
          <w:bCs/>
        </w:rPr>
      </w:pPr>
      <w:r w:rsidRPr="00203AF4">
        <w:rPr>
          <w:b/>
          <w:bCs/>
        </w:rPr>
        <w:t>Proposal</w:t>
      </w:r>
      <w:r w:rsidR="00947032">
        <w:rPr>
          <w:b/>
          <w:bCs/>
        </w:rPr>
        <w:t xml:space="preserve"> </w:t>
      </w:r>
      <w:r w:rsidR="00775B16">
        <w:rPr>
          <w:b/>
          <w:bCs/>
        </w:rPr>
        <w:t>4</w:t>
      </w:r>
      <w:r w:rsidRPr="00203AF4">
        <w:rPr>
          <w:b/>
          <w:bCs/>
        </w:rPr>
        <w:t xml:space="preserve">: </w:t>
      </w:r>
      <w:r w:rsidR="006C6CF3" w:rsidRPr="00203AF4">
        <w:rPr>
          <w:b/>
          <w:bCs/>
        </w:rPr>
        <w:t xml:space="preserve">The event evaluation </w:t>
      </w:r>
      <w:r w:rsidR="00A30154" w:rsidRPr="00203AF4">
        <w:rPr>
          <w:b/>
          <w:bCs/>
        </w:rPr>
        <w:t xml:space="preserve">is performed </w:t>
      </w:r>
      <w:r w:rsidR="00203AF4">
        <w:rPr>
          <w:b/>
          <w:bCs/>
        </w:rPr>
        <w:t>at MAC layer</w:t>
      </w:r>
      <w:r w:rsidR="00D55D26">
        <w:rPr>
          <w:b/>
          <w:bCs/>
        </w:rPr>
        <w:t xml:space="preserve"> </w:t>
      </w:r>
      <w:r w:rsidR="00B0689C">
        <w:rPr>
          <w:b/>
          <w:bCs/>
        </w:rPr>
        <w:t xml:space="preserve">by having a </w:t>
      </w:r>
      <w:r w:rsidR="00D02B06">
        <w:rPr>
          <w:b/>
          <w:bCs/>
        </w:rPr>
        <w:t xml:space="preserve">beam specific time to trigger </w:t>
      </w:r>
      <w:r w:rsidR="00EC6ACF">
        <w:rPr>
          <w:b/>
          <w:bCs/>
        </w:rPr>
        <w:t>(TTT)</w:t>
      </w:r>
      <w:r w:rsidR="00D02B06">
        <w:rPr>
          <w:b/>
          <w:bCs/>
        </w:rPr>
        <w:t xml:space="preserve"> timer</w:t>
      </w:r>
      <w:r w:rsidR="00EC6ACF">
        <w:rPr>
          <w:b/>
          <w:bCs/>
        </w:rPr>
        <w:t>.</w:t>
      </w:r>
    </w:p>
    <w:p w14:paraId="70BB0AD3" w14:textId="796D5FC0" w:rsidR="00B26738" w:rsidRDefault="002A2EB9" w:rsidP="00FB3546">
      <w:pPr>
        <w:rPr>
          <w:b/>
          <w:bCs/>
        </w:rPr>
      </w:pPr>
      <w:r w:rsidRPr="00DF4FB7">
        <w:t>As per the proposal</w:t>
      </w:r>
      <w:r w:rsidR="00040832" w:rsidRPr="00DF4FB7">
        <w:t xml:space="preserve">, </w:t>
      </w:r>
      <w:r w:rsidRPr="00DF4FB7">
        <w:t>the TTT is on beam level</w:t>
      </w:r>
      <w:r w:rsidR="009142E2" w:rsidRPr="00DF4FB7">
        <w:t xml:space="preserve"> thus the UE may be required </w:t>
      </w:r>
      <w:r w:rsidR="00AD6D70">
        <w:t xml:space="preserve">to </w:t>
      </w:r>
      <w:r w:rsidR="000F2B7D" w:rsidRPr="00DF4FB7">
        <w:t xml:space="preserve">run multiple TTT timers </w:t>
      </w:r>
      <w:r w:rsidR="00E16105" w:rsidRPr="00DF4FB7">
        <w:t>per each cell</w:t>
      </w:r>
      <w:r w:rsidR="00836FA9" w:rsidRPr="00DF4FB7">
        <w:t>.</w:t>
      </w:r>
    </w:p>
    <w:p w14:paraId="2F88FABE" w14:textId="4E650D96" w:rsidR="00CA6271" w:rsidRPr="00CA6271" w:rsidRDefault="0044337F" w:rsidP="005C3947">
      <w:pPr>
        <w:pStyle w:val="Heading3"/>
        <w:tabs>
          <w:tab w:val="left" w:pos="4032"/>
        </w:tabs>
      </w:pPr>
      <w:r>
        <w:t>2.1.</w:t>
      </w:r>
      <w:r w:rsidR="00765C47">
        <w:t>4</w:t>
      </w:r>
      <w:r>
        <w:t xml:space="preserve"> </w:t>
      </w:r>
      <w:r w:rsidR="00B26738" w:rsidRPr="00FA1586">
        <w:t>TTT operation on current beam changing</w:t>
      </w:r>
    </w:p>
    <w:p w14:paraId="411F7CCC" w14:textId="77777777" w:rsidR="006851EB" w:rsidRPr="00E9038F" w:rsidRDefault="006851EB" w:rsidP="00765C47">
      <w:pPr>
        <w:pStyle w:val="Doc-text2"/>
        <w:pBdr>
          <w:top w:val="single" w:sz="4" w:space="1" w:color="auto"/>
          <w:left w:val="single" w:sz="4" w:space="4" w:color="auto"/>
          <w:bottom w:val="single" w:sz="4" w:space="1" w:color="auto"/>
          <w:right w:val="single" w:sz="4" w:space="4" w:color="auto"/>
        </w:pBdr>
        <w:ind w:left="0" w:firstLine="0"/>
        <w:rPr>
          <w:b/>
          <w:lang w:val="en-US"/>
        </w:rPr>
      </w:pPr>
      <w:r w:rsidRPr="00E9038F">
        <w:rPr>
          <w:b/>
        </w:rPr>
        <w:t>Current beam (i.e. a beam corresponding to the indicated TCI state) is used for event evaluation in L1 measurement reporting for serving cell.</w:t>
      </w:r>
    </w:p>
    <w:p w14:paraId="2D3DB537" w14:textId="34FD103D" w:rsidR="002E0F39" w:rsidRDefault="00D31505" w:rsidP="00FB3546">
      <w:r>
        <w:br/>
      </w:r>
      <w:r w:rsidR="00A635CC" w:rsidRPr="001F0EF2">
        <w:t>Based on the</w:t>
      </w:r>
      <w:r>
        <w:t xml:space="preserve"> aforementioned</w:t>
      </w:r>
      <w:r w:rsidR="00A635CC" w:rsidRPr="001F0EF2">
        <w:t xml:space="preserve"> agreement</w:t>
      </w:r>
      <w:r w:rsidR="006851EB" w:rsidRPr="001F0EF2">
        <w:t>. the RS associated with</w:t>
      </w:r>
      <w:r w:rsidR="00686913" w:rsidRPr="001F0EF2">
        <w:t xml:space="preserve"> indicated TCI state is used for event eval</w:t>
      </w:r>
      <w:r w:rsidR="001F0EF2" w:rsidRPr="001F0EF2">
        <w:t xml:space="preserve">uation. </w:t>
      </w:r>
      <w:r w:rsidR="000D509A">
        <w:t>Since the event triggered procedure and BM management are s</w:t>
      </w:r>
      <w:r w:rsidR="00DF6E6E">
        <w:t>e</w:t>
      </w:r>
      <w:r w:rsidR="000D509A">
        <w:t>p</w:t>
      </w:r>
      <w:r w:rsidR="00DF6E6E">
        <w:t>a</w:t>
      </w:r>
      <w:r w:rsidR="000D509A">
        <w:t>rate procedure</w:t>
      </w:r>
      <w:r w:rsidR="00DF6E6E">
        <w:t>s</w:t>
      </w:r>
      <w:r w:rsidR="000D509A">
        <w:t xml:space="preserve"> and</w:t>
      </w:r>
      <w:r w:rsidR="002B1C2E">
        <w:t xml:space="preserve"> as result of L1</w:t>
      </w:r>
      <w:r w:rsidR="000D509A">
        <w:t xml:space="preserve"> beam management</w:t>
      </w:r>
      <w:r w:rsidR="00142689">
        <w:t xml:space="preserve"> reporting</w:t>
      </w:r>
      <w:r w:rsidR="00811AD4">
        <w:t>,</w:t>
      </w:r>
      <w:r w:rsidR="00142689">
        <w:t xml:space="preserve"> the</w:t>
      </w:r>
      <w:r w:rsidR="00A64FF7">
        <w:t xml:space="preserve"> RS corresponding to the</w:t>
      </w:r>
      <w:r w:rsidR="00142689">
        <w:t xml:space="preserve"> </w:t>
      </w:r>
      <w:r w:rsidR="00A64FF7">
        <w:t>indicated beam may change</w:t>
      </w:r>
      <w:r w:rsidR="00DF6E6E">
        <w:t>,</w:t>
      </w:r>
      <w:r w:rsidR="00A64FF7">
        <w:t xml:space="preserve"> it should be discussed how it affects</w:t>
      </w:r>
      <w:r w:rsidR="00406789">
        <w:t xml:space="preserve"> the LTM event evaluation. As an example the TTT timer may be running for candidate RS </w:t>
      </w:r>
      <w:r w:rsidR="009B2E6E">
        <w:t xml:space="preserve">based on the event criterion and the serving cell </w:t>
      </w:r>
      <w:r w:rsidR="00E70FE4">
        <w:t>re</w:t>
      </w:r>
      <w:r w:rsidR="004103BB">
        <w:t>ference</w:t>
      </w:r>
      <w:r w:rsidR="00E70FE4">
        <w:t xml:space="preserve"> (current beam</w:t>
      </w:r>
      <w:r w:rsidR="00CA1415">
        <w:t>)</w:t>
      </w:r>
      <w:r w:rsidR="00E70FE4">
        <w:t xml:space="preserve"> may change </w:t>
      </w:r>
      <w:r w:rsidR="0066407B">
        <w:t xml:space="preserve">and </w:t>
      </w:r>
      <w:r w:rsidR="00B03C66">
        <w:t xml:space="preserve">it should cause </w:t>
      </w:r>
      <w:r w:rsidR="00007160">
        <w:t>the evaluation to be</w:t>
      </w:r>
      <w:r w:rsidR="006A7E74">
        <w:t xml:space="preserve"> restarted.</w:t>
      </w:r>
    </w:p>
    <w:p w14:paraId="1A646649" w14:textId="71768E98" w:rsidR="00EE4A93" w:rsidRPr="00685486" w:rsidRDefault="00EE4A93" w:rsidP="00FB3546">
      <w:r>
        <w:t>Similar approach is used also for beam failure recovery</w:t>
      </w:r>
      <w:r w:rsidR="007F6DF8">
        <w:t xml:space="preserve"> (BFR)</w:t>
      </w:r>
      <w:r>
        <w:t xml:space="preserve"> i.e. the </w:t>
      </w:r>
      <w:r w:rsidR="00212538">
        <w:t xml:space="preserve">change of the RS set </w:t>
      </w:r>
      <w:r w:rsidR="00562378">
        <w:t xml:space="preserve">used for beam failure evaluation causes the </w:t>
      </w:r>
      <w:r w:rsidR="00A928BD">
        <w:t>BFD procedure to reset.</w:t>
      </w:r>
    </w:p>
    <w:p w14:paraId="3E9A1625" w14:textId="12AEF60B" w:rsidR="00D46C32" w:rsidRDefault="00D26007" w:rsidP="004F736B">
      <w:pPr>
        <w:rPr>
          <w:b/>
          <w:bCs/>
        </w:rPr>
      </w:pPr>
      <w:r>
        <w:rPr>
          <w:b/>
          <w:bCs/>
        </w:rPr>
        <w:t>Pro</w:t>
      </w:r>
      <w:r w:rsidR="004A59B5">
        <w:rPr>
          <w:b/>
          <w:bCs/>
        </w:rPr>
        <w:t>posal</w:t>
      </w:r>
      <w:r w:rsidR="00947032">
        <w:rPr>
          <w:b/>
          <w:bCs/>
        </w:rPr>
        <w:t xml:space="preserve"> </w:t>
      </w:r>
      <w:r w:rsidR="007B5F02">
        <w:rPr>
          <w:b/>
          <w:bCs/>
        </w:rPr>
        <w:t>5</w:t>
      </w:r>
      <w:r w:rsidR="004A59B5">
        <w:rPr>
          <w:b/>
          <w:bCs/>
        </w:rPr>
        <w:t xml:space="preserve">: </w:t>
      </w:r>
      <w:r w:rsidR="00E15C35">
        <w:rPr>
          <w:b/>
          <w:bCs/>
        </w:rPr>
        <w:t xml:space="preserve">If the </w:t>
      </w:r>
      <w:r w:rsidR="00626231">
        <w:rPr>
          <w:b/>
          <w:bCs/>
        </w:rPr>
        <w:t>c</w:t>
      </w:r>
      <w:r w:rsidR="00626231" w:rsidRPr="008255EF">
        <w:rPr>
          <w:b/>
          <w:bCs/>
        </w:rPr>
        <w:t xml:space="preserve">urrent beam (i.e. a beam corresponding to the indicated TCI state) </w:t>
      </w:r>
      <w:r w:rsidR="00CB678D">
        <w:rPr>
          <w:b/>
          <w:bCs/>
        </w:rPr>
        <w:t xml:space="preserve">for event evaluation </w:t>
      </w:r>
      <w:r w:rsidR="004D5F79">
        <w:rPr>
          <w:b/>
          <w:bCs/>
        </w:rPr>
        <w:t>changes</w:t>
      </w:r>
      <w:r w:rsidR="00005362">
        <w:rPr>
          <w:b/>
          <w:bCs/>
        </w:rPr>
        <w:t>,</w:t>
      </w:r>
      <w:r w:rsidR="004D5F79">
        <w:rPr>
          <w:b/>
          <w:bCs/>
        </w:rPr>
        <w:t xml:space="preserve"> </w:t>
      </w:r>
      <w:r w:rsidR="0006093A">
        <w:rPr>
          <w:b/>
          <w:bCs/>
        </w:rPr>
        <w:t>the evaluation for the candidate RS is restarted</w:t>
      </w:r>
      <w:r w:rsidR="004C4812">
        <w:rPr>
          <w:b/>
          <w:bCs/>
        </w:rPr>
        <w:t>.</w:t>
      </w:r>
    </w:p>
    <w:p w14:paraId="2901F40B" w14:textId="013C7EBC" w:rsidR="00327447" w:rsidRPr="00484719" w:rsidRDefault="00327447" w:rsidP="00327447">
      <w:pPr>
        <w:pStyle w:val="Heading3"/>
        <w:rPr>
          <w:b/>
          <w:bCs/>
        </w:rPr>
      </w:pPr>
      <w:r>
        <w:t>2.1.</w:t>
      </w:r>
      <w:r w:rsidR="005E4EF7">
        <w:t>5</w:t>
      </w:r>
      <w:r>
        <w:t xml:space="preserve"> Report on Leave</w:t>
      </w:r>
    </w:p>
    <w:p w14:paraId="630DC2BC" w14:textId="71858EC1" w:rsidR="004F736B" w:rsidRDefault="00B14EB1" w:rsidP="00442905">
      <w:r>
        <w:t xml:space="preserve">The measurement framework for NR has numerous components which were defined over several releases, starting from Rel-15. One such configurable aspect is </w:t>
      </w:r>
      <w:proofErr w:type="spellStart"/>
      <w:r w:rsidRPr="26E64D74">
        <w:rPr>
          <w:i/>
          <w:iCs/>
        </w:rPr>
        <w:t>reportOnLeave</w:t>
      </w:r>
      <w:proofErr w:type="spellEnd"/>
      <w:r w:rsidR="007258A5">
        <w:t>.</w:t>
      </w:r>
      <w:r w:rsidR="00985569">
        <w:t xml:space="preserve"> It is a flag indicating if the UE should report also when one of the cells that previously met </w:t>
      </w:r>
      <w:r w:rsidR="00E4079D">
        <w:t xml:space="preserve">a reporting criteria has now left the </w:t>
      </w:r>
      <w:proofErr w:type="spellStart"/>
      <w:r w:rsidR="00E4079D" w:rsidRPr="26E64D74">
        <w:rPr>
          <w:i/>
          <w:iCs/>
        </w:rPr>
        <w:t>cellsTriggeredList</w:t>
      </w:r>
      <w:proofErr w:type="spellEnd"/>
      <w:r w:rsidR="00E4079D">
        <w:t xml:space="preserve">. A similar </w:t>
      </w:r>
      <w:r w:rsidR="00FE0EB3">
        <w:t xml:space="preserve">mechanism </w:t>
      </w:r>
      <w:r w:rsidR="00C63013">
        <w:t xml:space="preserve">was agreed to be defined </w:t>
      </w:r>
      <w:r w:rsidR="00FE0EB3">
        <w:t>for LTM L1 measurements</w:t>
      </w:r>
      <w:r w:rsidR="00A13BCC">
        <w:t xml:space="preserve"> events</w:t>
      </w:r>
      <w:r w:rsidR="007B2282">
        <w:t xml:space="preserve"> where the report on leave could report on beam level th</w:t>
      </w:r>
      <w:r w:rsidR="00473BE0">
        <w:t>at the reporting criteria is not fulfilled anymore</w:t>
      </w:r>
      <w:r w:rsidR="00226E12">
        <w:t>:</w:t>
      </w:r>
    </w:p>
    <w:tbl>
      <w:tblPr>
        <w:tblStyle w:val="TableGrid"/>
        <w:tblW w:w="0" w:type="auto"/>
        <w:tblLook w:val="04A0" w:firstRow="1" w:lastRow="0" w:firstColumn="1" w:lastColumn="0" w:noHBand="0" w:noVBand="1"/>
      </w:tblPr>
      <w:tblGrid>
        <w:gridCol w:w="9631"/>
      </w:tblGrid>
      <w:tr w:rsidR="00226E12" w14:paraId="5E206412" w14:textId="77777777" w:rsidTr="00226E12">
        <w:tc>
          <w:tcPr>
            <w:tcW w:w="9631" w:type="dxa"/>
          </w:tcPr>
          <w:p w14:paraId="7C2CCF7A" w14:textId="15DD4ECF" w:rsidR="00226E12" w:rsidRDefault="00226E12" w:rsidP="00442905">
            <w:pPr>
              <w:rPr>
                <w:b/>
                <w:bCs/>
              </w:rPr>
            </w:pPr>
            <w:r w:rsidRPr="00E9038F">
              <w:rPr>
                <w:b/>
                <w:lang w:val="en-US"/>
              </w:rPr>
              <w:t>MR can be sent when the leaving condition is met, based on NW configuration.</w:t>
            </w:r>
          </w:p>
        </w:tc>
      </w:tr>
    </w:tbl>
    <w:p w14:paraId="0656CCDE" w14:textId="6BF882E8" w:rsidR="00CF210D" w:rsidRPr="00CF210D" w:rsidRDefault="00226E12" w:rsidP="00226E12">
      <w:r>
        <w:br/>
      </w:r>
      <w:r w:rsidRPr="005C3947">
        <w:t xml:space="preserve">Nevertheless, </w:t>
      </w:r>
      <w:r w:rsidR="00CF210D" w:rsidRPr="00D26574">
        <w:t xml:space="preserve">RAN2 needs to discuss how report on leave in MAC layer should look like. </w:t>
      </w:r>
      <w:r w:rsidR="00DA4A92">
        <w:t>Among the questions to be answered one can list the following:</w:t>
      </w:r>
    </w:p>
    <w:p w14:paraId="13E0C86A" w14:textId="52EC6C27" w:rsidR="00DA4A92" w:rsidRPr="00CF210D" w:rsidRDefault="00E179A0" w:rsidP="002E4ED6">
      <w:pPr>
        <w:pStyle w:val="ListParagraph"/>
        <w:numPr>
          <w:ilvl w:val="0"/>
          <w:numId w:val="15"/>
        </w:numPr>
      </w:pPr>
      <w:r>
        <w:t>R</w:t>
      </w:r>
      <w:r w:rsidR="00BF5374">
        <w:t>eport on leave is RS</w:t>
      </w:r>
      <w:r w:rsidR="006F594F">
        <w:t>/beam</w:t>
      </w:r>
      <w:r w:rsidR="00BF5374">
        <w:t>-specific or candidate cell specific?</w:t>
      </w:r>
    </w:p>
    <w:p w14:paraId="353E8086" w14:textId="71FD3ADE" w:rsidR="00BF5374" w:rsidRPr="00CF210D" w:rsidRDefault="007C3389" w:rsidP="002E4ED6">
      <w:pPr>
        <w:pStyle w:val="ListParagraph"/>
        <w:numPr>
          <w:ilvl w:val="0"/>
          <w:numId w:val="15"/>
        </w:numPr>
      </w:pPr>
      <w:r>
        <w:t>Does report on leave use the same MAC CE format as the report when entry condition is met?</w:t>
      </w:r>
    </w:p>
    <w:p w14:paraId="538D3108" w14:textId="20D40FAC" w:rsidR="00E179A0" w:rsidRDefault="00E179A0" w:rsidP="002E4ED6">
      <w:pPr>
        <w:pStyle w:val="ListParagraph"/>
        <w:numPr>
          <w:ilvl w:val="0"/>
          <w:numId w:val="15"/>
        </w:numPr>
      </w:pPr>
      <w:r>
        <w:t>Is the report on leave type of event indicated explicitly or implicitly?</w:t>
      </w:r>
    </w:p>
    <w:p w14:paraId="5E08A274" w14:textId="2EEF65F7" w:rsidR="00E179A0" w:rsidRDefault="007C3389" w:rsidP="002E4ED6">
      <w:pPr>
        <w:pStyle w:val="ListParagraph"/>
        <w:numPr>
          <w:ilvl w:val="0"/>
          <w:numId w:val="15"/>
        </w:numPr>
      </w:pPr>
      <w:r>
        <w:t xml:space="preserve">Is the </w:t>
      </w:r>
      <w:r w:rsidR="00E46AAA">
        <w:t xml:space="preserve">leaving condition </w:t>
      </w:r>
      <w:r w:rsidR="00E179A0">
        <w:t>an equivalent of the entry condition or can it be configured separately and in a different manner?</w:t>
      </w:r>
    </w:p>
    <w:p w14:paraId="743A978C" w14:textId="17A7D904" w:rsidR="00815FBF" w:rsidRPr="00815FBF" w:rsidRDefault="00E179A0" w:rsidP="00E179A0">
      <w:pPr>
        <w:rPr>
          <w:b/>
          <w:bCs/>
        </w:rPr>
      </w:pPr>
      <w:r w:rsidRPr="00D26574">
        <w:rPr>
          <w:b/>
          <w:bCs/>
        </w:rPr>
        <w:t xml:space="preserve">Proposal 6: </w:t>
      </w:r>
      <w:r w:rsidR="007B5247">
        <w:rPr>
          <w:b/>
          <w:bCs/>
        </w:rPr>
        <w:t>RAN2 considers the aforementioned list of open issues when designing the report on leave for L1 measurement reporting</w:t>
      </w:r>
      <w:r w:rsidRPr="007D6366">
        <w:rPr>
          <w:b/>
          <w:bCs/>
        </w:rPr>
        <w:t>.</w:t>
      </w:r>
    </w:p>
    <w:p w14:paraId="78E9D4A8" w14:textId="7BF3C2D6" w:rsidR="0057173D" w:rsidRDefault="00CF4035" w:rsidP="005C3947">
      <w:pPr>
        <w:pStyle w:val="Heading3"/>
      </w:pPr>
      <w:r w:rsidRPr="00286FE1">
        <w:lastRenderedPageBreak/>
        <w:t>2.1.</w:t>
      </w:r>
      <w:r w:rsidR="005E4EF7" w:rsidRPr="00286FE1">
        <w:t>6</w:t>
      </w:r>
      <w:r w:rsidRPr="00286FE1">
        <w:t xml:space="preserve"> Periodic Transmission of the MAC CE Report</w:t>
      </w:r>
    </w:p>
    <w:p w14:paraId="0816E234" w14:textId="77777777" w:rsidR="00E64380" w:rsidRDefault="00E64380" w:rsidP="00E276C8">
      <w:pPr>
        <w:pStyle w:val="Doc-text2"/>
        <w:pBdr>
          <w:top w:val="single" w:sz="4" w:space="1" w:color="auto"/>
          <w:left w:val="single" w:sz="4" w:space="4" w:color="auto"/>
          <w:bottom w:val="single" w:sz="4" w:space="1" w:color="auto"/>
          <w:right w:val="single" w:sz="4" w:space="4" w:color="auto"/>
        </w:pBdr>
        <w:ind w:left="647"/>
        <w:rPr>
          <w:b/>
          <w:bCs/>
          <w:lang w:val="en-US"/>
        </w:rPr>
      </w:pPr>
      <w:r>
        <w:rPr>
          <w:b/>
          <w:bCs/>
          <w:lang w:val="en-US"/>
        </w:rPr>
        <w:t>Agreements on L1 event triggered MR</w:t>
      </w:r>
    </w:p>
    <w:p w14:paraId="31A18E78" w14:textId="77777777" w:rsidR="00E276C8" w:rsidRPr="00E276C8" w:rsidRDefault="00E64380" w:rsidP="002E4ED6">
      <w:pPr>
        <w:pStyle w:val="Doc-text2"/>
        <w:numPr>
          <w:ilvl w:val="0"/>
          <w:numId w:val="18"/>
        </w:numPr>
        <w:pBdr>
          <w:top w:val="single" w:sz="4" w:space="1" w:color="auto"/>
          <w:left w:val="single" w:sz="4" w:space="4" w:color="auto"/>
          <w:bottom w:val="single" w:sz="4" w:space="1" w:color="auto"/>
          <w:right w:val="single" w:sz="4" w:space="4" w:color="auto"/>
        </w:pBdr>
        <w:ind w:left="644"/>
        <w:rPr>
          <w:highlight w:val="yellow"/>
          <w:lang w:val="en-US"/>
        </w:rPr>
      </w:pPr>
      <w:r w:rsidRPr="00E276C8">
        <w:rPr>
          <w:lang w:val="en-US"/>
        </w:rPr>
        <w:t xml:space="preserve">MR can be sent when the leaving condition is met, based on NW configuration. </w:t>
      </w:r>
      <w:bookmarkStart w:id="2" w:name="_Hlk181619777"/>
    </w:p>
    <w:p w14:paraId="575493DD" w14:textId="58CC5339" w:rsidR="00E64380" w:rsidRPr="00E276C8" w:rsidRDefault="00E64380" w:rsidP="002E4ED6">
      <w:pPr>
        <w:pStyle w:val="Doc-text2"/>
        <w:numPr>
          <w:ilvl w:val="0"/>
          <w:numId w:val="18"/>
        </w:numPr>
        <w:pBdr>
          <w:top w:val="single" w:sz="4" w:space="1" w:color="auto"/>
          <w:left w:val="single" w:sz="4" w:space="4" w:color="auto"/>
          <w:bottom w:val="single" w:sz="4" w:space="1" w:color="auto"/>
          <w:right w:val="single" w:sz="4" w:space="4" w:color="auto"/>
        </w:pBdr>
        <w:ind w:left="644"/>
        <w:rPr>
          <w:highlight w:val="yellow"/>
          <w:lang w:val="en-US"/>
        </w:rPr>
      </w:pPr>
      <w:r w:rsidRPr="00E276C8">
        <w:rPr>
          <w:highlight w:val="yellow"/>
          <w:lang w:val="en-US"/>
        </w:rPr>
        <w:t xml:space="preserve">Event triggered periodic MR can be supported, based on NW configuration. </w:t>
      </w:r>
      <w:bookmarkEnd w:id="2"/>
    </w:p>
    <w:p w14:paraId="6B5656A5" w14:textId="491181CD" w:rsidR="00C934B4" w:rsidRDefault="00B1622C" w:rsidP="00C934B4">
      <w:r>
        <w:br/>
      </w:r>
      <w:r w:rsidR="00C934B4">
        <w:t>RAN2 agreed in the previous meeting t</w:t>
      </w:r>
      <w:r w:rsidR="00484AF8">
        <w:t>o</w:t>
      </w:r>
      <w:r w:rsidR="00C934B4">
        <w:t xml:space="preserve"> support </w:t>
      </w:r>
      <w:r w:rsidR="00484AF8">
        <w:t>the</w:t>
      </w:r>
      <w:r w:rsidR="00C934B4">
        <w:t xml:space="preserve"> periodic event triggered reporting for LTM. At least the periodicity i.e. one-time report/periodic and the number of repetitions should be the configurable parameters. The configuration should be per event triggered reporting configuration. </w:t>
      </w:r>
    </w:p>
    <w:p w14:paraId="6A46EE8D" w14:textId="26C38D32" w:rsidR="00C934B4" w:rsidRDefault="00C934B4" w:rsidP="00C934B4">
      <w:pPr>
        <w:rPr>
          <w:b/>
          <w:bCs/>
        </w:rPr>
      </w:pPr>
      <w:r>
        <w:rPr>
          <w:b/>
          <w:bCs/>
        </w:rPr>
        <w:t>Proposal</w:t>
      </w:r>
      <w:r w:rsidR="00072119">
        <w:rPr>
          <w:b/>
          <w:bCs/>
        </w:rPr>
        <w:t xml:space="preserve"> 7</w:t>
      </w:r>
      <w:r>
        <w:rPr>
          <w:b/>
          <w:bCs/>
        </w:rPr>
        <w:t xml:space="preserve">: The </w:t>
      </w:r>
      <w:r w:rsidRPr="00A22279">
        <w:rPr>
          <w:b/>
          <w:bCs/>
        </w:rPr>
        <w:t xml:space="preserve">periodic reporting of the </w:t>
      </w:r>
      <w:r>
        <w:rPr>
          <w:b/>
          <w:bCs/>
        </w:rPr>
        <w:t>LTM event triggered report can be configured per reporting configuration with configurable periodicity and/or number of repetitions.</w:t>
      </w:r>
    </w:p>
    <w:p w14:paraId="3E3A85BE" w14:textId="3FAD619A" w:rsidR="00C934B4" w:rsidRPr="00C934B4" w:rsidRDefault="00C934B4" w:rsidP="00C934B4">
      <w:r>
        <w:t xml:space="preserve">One further discussion point for periodic reporting is the resource allocation. RAN2 should discuss how to support periodic resource allocation for the report. Also, </w:t>
      </w:r>
      <w:r w:rsidR="003B3728">
        <w:t>i</w:t>
      </w:r>
      <w:r>
        <w:t>f the network does not configure periodic resource allocation, the UE needs to request the resource</w:t>
      </w:r>
      <w:r w:rsidR="00692112">
        <w:t>s</w:t>
      </w:r>
      <w:r>
        <w:t xml:space="preserve"> separately for each. The measurement report should be able to be provisioned on any available UL grant</w:t>
      </w:r>
      <w:r w:rsidR="003F24F5">
        <w:t>.</w:t>
      </w:r>
    </w:p>
    <w:p w14:paraId="1082AC7B" w14:textId="6D872B32" w:rsidR="00D57705" w:rsidRPr="00D25B8E" w:rsidRDefault="00C934B4" w:rsidP="009C4E76">
      <w:pPr>
        <w:rPr>
          <w:b/>
          <w:bCs/>
        </w:rPr>
      </w:pPr>
      <w:r w:rsidRPr="00A22279">
        <w:rPr>
          <w:b/>
          <w:bCs/>
        </w:rPr>
        <w:t>Proposal</w:t>
      </w:r>
      <w:r w:rsidR="000B7948">
        <w:rPr>
          <w:b/>
          <w:bCs/>
        </w:rPr>
        <w:t xml:space="preserve"> 8</w:t>
      </w:r>
      <w:r w:rsidRPr="00A22279">
        <w:rPr>
          <w:b/>
          <w:bCs/>
        </w:rPr>
        <w:t xml:space="preserve">: </w:t>
      </w:r>
      <w:r>
        <w:rPr>
          <w:b/>
          <w:bCs/>
        </w:rPr>
        <w:t xml:space="preserve">RAN2 to discuss support for resource allocation: </w:t>
      </w:r>
      <w:r w:rsidR="007F339C">
        <w:rPr>
          <w:b/>
          <w:bCs/>
        </w:rPr>
        <w:t xml:space="preserve">whether </w:t>
      </w:r>
      <w:r>
        <w:rPr>
          <w:b/>
          <w:bCs/>
        </w:rPr>
        <w:t xml:space="preserve">the UE requests resource for each repetition of the report, or the NW provides a periodic </w:t>
      </w:r>
      <w:r w:rsidR="007F339C">
        <w:rPr>
          <w:b/>
          <w:bCs/>
        </w:rPr>
        <w:t>UL grant</w:t>
      </w:r>
      <w:r>
        <w:rPr>
          <w:b/>
          <w:bCs/>
        </w:rPr>
        <w:t>.</w:t>
      </w:r>
    </w:p>
    <w:p w14:paraId="7C5A5BAB" w14:textId="5699291B" w:rsidR="00112CF4" w:rsidRDefault="00AE5884" w:rsidP="00815FBF">
      <w:pPr>
        <w:pStyle w:val="Heading3"/>
      </w:pPr>
      <w:r>
        <w:t>2.1.</w:t>
      </w:r>
      <w:r w:rsidR="005E4EF7">
        <w:t>7</w:t>
      </w:r>
      <w:r>
        <w:t xml:space="preserve"> </w:t>
      </w:r>
      <w:r w:rsidR="00E31FD0">
        <w:t xml:space="preserve">MAC CE </w:t>
      </w:r>
      <w:r>
        <w:t>Reporting Container</w:t>
      </w:r>
    </w:p>
    <w:p w14:paraId="0E97B25B" w14:textId="49D711F8" w:rsidR="00112CF4" w:rsidRPr="00BE604F" w:rsidRDefault="00112CF4" w:rsidP="00372A36">
      <w:pPr>
        <w:pStyle w:val="Heading4"/>
        <w:ind w:left="0" w:firstLine="0"/>
      </w:pPr>
      <w:r w:rsidRPr="00BE604F">
        <w:t>2.1</w:t>
      </w:r>
      <w:r>
        <w:t>.</w:t>
      </w:r>
      <w:r w:rsidR="00F0725F">
        <w:t>7</w:t>
      </w:r>
      <w:r>
        <w:t>.1</w:t>
      </w:r>
      <w:r w:rsidRPr="00BE604F">
        <w:t xml:space="preserve"> </w:t>
      </w:r>
      <w:r>
        <w:t>Candidate Cell Identifier</w:t>
      </w:r>
      <w:r w:rsidRPr="00BE604F">
        <w:t xml:space="preserve"> </w:t>
      </w:r>
    </w:p>
    <w:p w14:paraId="292524DF" w14:textId="77777777" w:rsidR="00702774" w:rsidRPr="00702774" w:rsidRDefault="00702774" w:rsidP="00702774">
      <w:pPr>
        <w:pStyle w:val="Doc-text2"/>
        <w:pBdr>
          <w:top w:val="single" w:sz="4" w:space="1" w:color="auto"/>
          <w:left w:val="single" w:sz="4" w:space="31" w:color="auto"/>
          <w:bottom w:val="single" w:sz="4" w:space="1" w:color="auto"/>
          <w:right w:val="single" w:sz="4" w:space="4" w:color="auto"/>
        </w:pBdr>
        <w:ind w:left="852" w:firstLine="0"/>
        <w:rPr>
          <w:rFonts w:ascii="Times New Roman" w:hAnsi="Times New Roman"/>
          <w:b/>
          <w:bCs/>
          <w:lang w:val="en-US"/>
        </w:rPr>
      </w:pPr>
      <w:r w:rsidRPr="00702774">
        <w:rPr>
          <w:rFonts w:ascii="Times New Roman" w:hAnsi="Times New Roman"/>
          <w:b/>
          <w:bCs/>
          <w:lang w:val="en-US"/>
        </w:rPr>
        <w:t xml:space="preserve">Basic information included in MR MAC CE:  </w:t>
      </w:r>
    </w:p>
    <w:p w14:paraId="5BE74752" w14:textId="1F6C279D" w:rsidR="00702774" w:rsidRPr="00702774" w:rsidRDefault="00702774" w:rsidP="00372A36">
      <w:pPr>
        <w:pStyle w:val="Doc-text2"/>
        <w:numPr>
          <w:ilvl w:val="0"/>
          <w:numId w:val="62"/>
        </w:numPr>
        <w:pBdr>
          <w:top w:val="single" w:sz="4" w:space="1" w:color="auto"/>
          <w:left w:val="single" w:sz="4" w:space="31" w:color="auto"/>
          <w:bottom w:val="single" w:sz="4" w:space="1" w:color="auto"/>
          <w:right w:val="single" w:sz="4" w:space="4" w:color="auto"/>
        </w:pBdr>
        <w:rPr>
          <w:rFonts w:ascii="Times New Roman" w:hAnsi="Times New Roman"/>
          <w:b/>
          <w:bCs/>
        </w:rPr>
      </w:pPr>
      <w:r w:rsidRPr="00702774">
        <w:rPr>
          <w:rFonts w:ascii="Times New Roman" w:hAnsi="Times New Roman"/>
          <w:b/>
          <w:bCs/>
        </w:rPr>
        <w:t>Beam information: FFS if SSBRI/CRI of N beams or (LTM configuration id + SSB/CSI-RS id)</w:t>
      </w:r>
    </w:p>
    <w:p w14:paraId="11043710" w14:textId="74CD81F3" w:rsidR="00702774" w:rsidRDefault="00702774" w:rsidP="00702774">
      <w:pPr>
        <w:pStyle w:val="Doc-text2"/>
        <w:ind w:left="0" w:firstLine="0"/>
      </w:pPr>
    </w:p>
    <w:p w14:paraId="6F937228" w14:textId="1C151D6D" w:rsidR="00835E4A" w:rsidRDefault="000266EF" w:rsidP="009C4E76">
      <w:r>
        <w:t xml:space="preserve">The R18 CSI-resource config may include </w:t>
      </w:r>
      <w:r w:rsidR="007E0EF1">
        <w:t>reference signals associated with one or more candidate cells. A</w:t>
      </w:r>
      <w:r w:rsidR="00835E4A">
        <w:t>s the result of even</w:t>
      </w:r>
      <w:r w:rsidR="007E0EF1">
        <w:t>t</w:t>
      </w:r>
      <w:r w:rsidR="00835E4A">
        <w:t xml:space="preserve"> evaluation, </w:t>
      </w:r>
      <w:r w:rsidR="00E41D2B">
        <w:t xml:space="preserve">multiple RS </w:t>
      </w:r>
      <w:r w:rsidR="001E16D7">
        <w:t xml:space="preserve">indices </w:t>
      </w:r>
      <w:r w:rsidR="00E41D2B">
        <w:t>o</w:t>
      </w:r>
      <w:r w:rsidR="001E16D7">
        <w:t>f the</w:t>
      </w:r>
      <w:r w:rsidR="00E41D2B">
        <w:t xml:space="preserve"> same or different candidate cell</w:t>
      </w:r>
      <w:r w:rsidR="001E16D7">
        <w:t>s</w:t>
      </w:r>
      <w:r w:rsidR="00E41D2B">
        <w:t xml:space="preserve"> </w:t>
      </w:r>
      <w:r w:rsidR="00B25608">
        <w:t xml:space="preserve">may fulfil the reporting criteria, the MAC CE </w:t>
      </w:r>
      <w:r w:rsidR="00CF6639">
        <w:t>format should potentially</w:t>
      </w:r>
      <w:r w:rsidR="002D60A1">
        <w:t xml:space="preserve"> have </w:t>
      </w:r>
      <w:r w:rsidR="001E16D7">
        <w:t xml:space="preserve">a </w:t>
      </w:r>
      <w:r w:rsidR="00784C3A">
        <w:t xml:space="preserve">way to indicate </w:t>
      </w:r>
      <w:r w:rsidR="001E16D7">
        <w:t xml:space="preserve">RSs of </w:t>
      </w:r>
      <w:r w:rsidR="00784C3A">
        <w:t xml:space="preserve">multiple candidate cells for which the </w:t>
      </w:r>
      <w:r w:rsidR="000734A0">
        <w:t>event is reported</w:t>
      </w:r>
      <w:r w:rsidR="00336FCE">
        <w:t>.</w:t>
      </w:r>
    </w:p>
    <w:p w14:paraId="56E5C1E5" w14:textId="759110C7" w:rsidR="007D6366" w:rsidRPr="00586C10" w:rsidRDefault="00112CF4" w:rsidP="009C4E76">
      <w:pPr>
        <w:rPr>
          <w:b/>
          <w:bCs/>
        </w:rPr>
      </w:pPr>
      <w:r w:rsidRPr="00815FBF">
        <w:rPr>
          <w:b/>
        </w:rPr>
        <w:t>Proposal</w:t>
      </w:r>
      <w:r w:rsidR="00CF2920">
        <w:rPr>
          <w:b/>
          <w:bCs/>
        </w:rPr>
        <w:t xml:space="preserve"> </w:t>
      </w:r>
      <w:r w:rsidR="003F24F5">
        <w:rPr>
          <w:b/>
          <w:bCs/>
        </w:rPr>
        <w:t>9</w:t>
      </w:r>
      <w:r w:rsidRPr="00815FBF">
        <w:rPr>
          <w:b/>
        </w:rPr>
        <w:t xml:space="preserve">: </w:t>
      </w:r>
      <w:r w:rsidRPr="00BD0811">
        <w:rPr>
          <w:b/>
          <w:bCs/>
        </w:rPr>
        <w:t xml:space="preserve">The LTM Report MAC CE includes </w:t>
      </w:r>
      <w:r w:rsidR="00502FEF">
        <w:rPr>
          <w:b/>
          <w:bCs/>
        </w:rPr>
        <w:t xml:space="preserve">indication of a </w:t>
      </w:r>
      <w:r w:rsidR="00A0761D">
        <w:rPr>
          <w:b/>
          <w:bCs/>
        </w:rPr>
        <w:t>candidate cell identifier that points to the configured LTM candidate identifier(s).</w:t>
      </w:r>
    </w:p>
    <w:p w14:paraId="6B51CA48" w14:textId="7AC8C2F3" w:rsidR="00C21CD9" w:rsidRDefault="00C21CD9" w:rsidP="00C21CD9">
      <w:pPr>
        <w:pStyle w:val="Heading4"/>
      </w:pPr>
      <w:r>
        <w:t>2.1.</w:t>
      </w:r>
      <w:r w:rsidR="00F0725F">
        <w:t>7</w:t>
      </w:r>
      <w:r>
        <w:t>.</w:t>
      </w:r>
      <w:r w:rsidR="00D3260B">
        <w:t>2</w:t>
      </w:r>
      <w:r>
        <w:t xml:space="preserve"> </w:t>
      </w:r>
      <w:r w:rsidRPr="00484ABF">
        <w:t xml:space="preserve">Number </w:t>
      </w:r>
      <w:r>
        <w:t>o</w:t>
      </w:r>
      <w:r w:rsidRPr="00484ABF">
        <w:t>f Reported Cells</w:t>
      </w:r>
    </w:p>
    <w:p w14:paraId="3BCA1C8D" w14:textId="77777777" w:rsidR="00C21CD9" w:rsidRPr="00AC3DB4" w:rsidRDefault="00C21CD9" w:rsidP="00C21CD9">
      <w:r>
        <w:t>T</w:t>
      </w:r>
      <w:r w:rsidRPr="00AC3DB4">
        <w:t>he LTM reporting events may be triggered for multiple candidate cells, the report format should support reporting RS for multiple candidate cells in a single MAC CE</w:t>
      </w:r>
      <w:r>
        <w:t>.</w:t>
      </w:r>
    </w:p>
    <w:p w14:paraId="53B61261" w14:textId="0689F185" w:rsidR="00C21CD9" w:rsidRPr="00AC3DB4" w:rsidRDefault="00C21CD9" w:rsidP="00C21CD9">
      <w:pPr>
        <w:rPr>
          <w:b/>
          <w:bCs/>
        </w:rPr>
      </w:pPr>
      <w:r w:rsidRPr="00AC3DB4">
        <w:rPr>
          <w:b/>
          <w:bCs/>
        </w:rPr>
        <w:t>Observation</w:t>
      </w:r>
      <w:r w:rsidR="001C71A1">
        <w:rPr>
          <w:b/>
          <w:bCs/>
        </w:rPr>
        <w:t xml:space="preserve"> </w:t>
      </w:r>
      <w:r w:rsidR="00056B44">
        <w:rPr>
          <w:b/>
          <w:bCs/>
        </w:rPr>
        <w:t>5</w:t>
      </w:r>
      <w:r w:rsidRPr="00AC3DB4">
        <w:rPr>
          <w:b/>
          <w:bCs/>
        </w:rPr>
        <w:t xml:space="preserve">: </w:t>
      </w:r>
      <w:r w:rsidR="00DE0AF6">
        <w:rPr>
          <w:b/>
          <w:bCs/>
        </w:rPr>
        <w:t>As t</w:t>
      </w:r>
      <w:r w:rsidRPr="00AC3DB4">
        <w:rPr>
          <w:b/>
          <w:bCs/>
        </w:rPr>
        <w:t>he LTM reporting events may be triggered for multiple candidate cells, the report format should support reporting for multiple candidate cells in a single MAC CE</w:t>
      </w:r>
      <w:r w:rsidR="00DE0AF6">
        <w:rPr>
          <w:b/>
          <w:bCs/>
        </w:rPr>
        <w:t>.</w:t>
      </w:r>
    </w:p>
    <w:p w14:paraId="5A58BA75" w14:textId="41637E8B" w:rsidR="000D3C4A" w:rsidRPr="00D25B8E" w:rsidRDefault="00C21CD9" w:rsidP="009C4E76">
      <w:pPr>
        <w:rPr>
          <w:b/>
          <w:bCs/>
        </w:rPr>
      </w:pPr>
      <w:r>
        <w:rPr>
          <w:b/>
          <w:bCs/>
        </w:rPr>
        <w:t>Proposal</w:t>
      </w:r>
      <w:r w:rsidR="004160B5">
        <w:rPr>
          <w:b/>
          <w:bCs/>
        </w:rPr>
        <w:t xml:space="preserve"> </w:t>
      </w:r>
      <w:r w:rsidR="00194C8F">
        <w:rPr>
          <w:b/>
          <w:bCs/>
        </w:rPr>
        <w:t>10</w:t>
      </w:r>
      <w:r>
        <w:rPr>
          <w:b/>
          <w:bCs/>
        </w:rPr>
        <w:t>: The LTM Report MAC CE supports reporting of candidate RS</w:t>
      </w:r>
      <w:r w:rsidR="001E16D7">
        <w:rPr>
          <w:b/>
          <w:bCs/>
        </w:rPr>
        <w:t>s</w:t>
      </w:r>
      <w:r>
        <w:rPr>
          <w:b/>
          <w:bCs/>
        </w:rPr>
        <w:t xml:space="preserve"> for multiple candidate cells in a single MAC CE</w:t>
      </w:r>
      <w:r w:rsidR="00D429AF">
        <w:rPr>
          <w:b/>
          <w:bCs/>
        </w:rPr>
        <w:t>.</w:t>
      </w:r>
      <w:r>
        <w:rPr>
          <w:b/>
          <w:bCs/>
        </w:rPr>
        <w:t xml:space="preserve"> </w:t>
      </w:r>
    </w:p>
    <w:p w14:paraId="475061CA" w14:textId="00BF29F6" w:rsidR="000D3C4A" w:rsidRDefault="00D67494" w:rsidP="005C3947">
      <w:pPr>
        <w:pStyle w:val="Heading4"/>
      </w:pPr>
      <w:r>
        <w:t>2.1</w:t>
      </w:r>
      <w:r w:rsidR="003E67C2">
        <w:t>.</w:t>
      </w:r>
      <w:r w:rsidR="00F0725F">
        <w:t>7</w:t>
      </w:r>
      <w:r w:rsidR="003E67C2">
        <w:t xml:space="preserve">.3 </w:t>
      </w:r>
      <w:r w:rsidR="00B334F3">
        <w:t>Event</w:t>
      </w:r>
      <w:r w:rsidR="00EA567B">
        <w:t>/Reporting</w:t>
      </w:r>
      <w:r w:rsidR="00B334F3">
        <w:t xml:space="preserve"> Identifier</w:t>
      </w:r>
    </w:p>
    <w:p w14:paraId="610B7CC9" w14:textId="77777777" w:rsidR="000D3C4A" w:rsidRDefault="000D3C4A" w:rsidP="00F0725F">
      <w:pPr>
        <w:pStyle w:val="Doc-text2"/>
        <w:pBdr>
          <w:top w:val="single" w:sz="4" w:space="1" w:color="auto"/>
          <w:left w:val="single" w:sz="4" w:space="4" w:color="auto"/>
          <w:bottom w:val="single" w:sz="4" w:space="1" w:color="auto"/>
          <w:right w:val="single" w:sz="4" w:space="4" w:color="auto"/>
        </w:pBdr>
        <w:ind w:left="0" w:firstLine="0"/>
        <w:rPr>
          <w:lang w:val="en-US"/>
        </w:rPr>
      </w:pPr>
      <w:r>
        <w:rPr>
          <w:lang w:val="en-US"/>
        </w:rPr>
        <w:t xml:space="preserve">Basic information included in MR MAC CE:  </w:t>
      </w:r>
    </w:p>
    <w:p w14:paraId="085ECA1E" w14:textId="76063288" w:rsidR="000D3C4A" w:rsidRDefault="000D3C4A" w:rsidP="00F0725F">
      <w:pPr>
        <w:pStyle w:val="Doc-text2"/>
        <w:pBdr>
          <w:top w:val="single" w:sz="4" w:space="1" w:color="auto"/>
          <w:left w:val="single" w:sz="4" w:space="4" w:color="auto"/>
          <w:bottom w:val="single" w:sz="4" w:space="1" w:color="auto"/>
          <w:right w:val="single" w:sz="4" w:space="4" w:color="auto"/>
        </w:pBdr>
        <w:ind w:left="0" w:firstLine="0"/>
      </w:pPr>
      <w:r>
        <w:rPr>
          <w:lang w:val="en-US"/>
        </w:rPr>
        <w:t xml:space="preserve"> - </w:t>
      </w:r>
      <w:r>
        <w:rPr>
          <w:rFonts w:hint="eastAsia"/>
        </w:rPr>
        <w:t xml:space="preserve">Triggered event information (e.g., </w:t>
      </w:r>
      <w:proofErr w:type="spellStart"/>
      <w:r>
        <w:rPr>
          <w:rFonts w:hint="eastAsia"/>
        </w:rPr>
        <w:t>ReportConfigID</w:t>
      </w:r>
      <w:proofErr w:type="spellEnd"/>
      <w:r>
        <w:rPr>
          <w:rFonts w:hint="eastAsia"/>
        </w:rPr>
        <w:t>)</w:t>
      </w:r>
    </w:p>
    <w:p w14:paraId="4B610C3F" w14:textId="0519201A" w:rsidR="001D0B4A" w:rsidRDefault="00A71283" w:rsidP="009C4E76">
      <w:r>
        <w:br/>
      </w:r>
      <w:r w:rsidR="00ED77D0">
        <w:t xml:space="preserve">Since the </w:t>
      </w:r>
      <w:r w:rsidR="005F741E">
        <w:t>event triggered reporting supports</w:t>
      </w:r>
      <w:r w:rsidR="008A2701">
        <w:t xml:space="preserve"> multiple </w:t>
      </w:r>
      <w:r w:rsidR="00B00688">
        <w:t xml:space="preserve">event types, </w:t>
      </w:r>
      <w:r w:rsidR="002A6FF8">
        <w:t xml:space="preserve">at least one field in MAC CE should indicate </w:t>
      </w:r>
      <w:r w:rsidR="00645C97">
        <w:t xml:space="preserve">the </w:t>
      </w:r>
      <w:r w:rsidR="009A2609">
        <w:t>event for which the reporting is triggered and the reporting configuration</w:t>
      </w:r>
      <w:r w:rsidR="005F741E">
        <w:t xml:space="preserve">. </w:t>
      </w:r>
      <w:r w:rsidR="00D93FDA">
        <w:t>For example</w:t>
      </w:r>
      <w:r w:rsidR="001E16D7">
        <w:t>,</w:t>
      </w:r>
      <w:r w:rsidR="00D93FDA">
        <w:t xml:space="preserve"> a </w:t>
      </w:r>
      <w:r w:rsidR="001E16D7">
        <w:t>field</w:t>
      </w:r>
      <w:r w:rsidR="00D93FDA">
        <w:t xml:space="preserve"> </w:t>
      </w:r>
      <w:r w:rsidR="005F741E">
        <w:t xml:space="preserve">in the MAC CE should point to the reporting configuration associated with the </w:t>
      </w:r>
      <w:r w:rsidR="00AC695C">
        <w:t xml:space="preserve">event </w:t>
      </w:r>
      <w:r w:rsidR="00D93FDA">
        <w:t xml:space="preserve">and resource configuration </w:t>
      </w:r>
      <w:r w:rsidR="00AC695C">
        <w:t xml:space="preserve">for which the reporting is performed. </w:t>
      </w:r>
    </w:p>
    <w:p w14:paraId="38236A36" w14:textId="435C8F95" w:rsidR="0005152E" w:rsidRPr="006E1105" w:rsidRDefault="00B334F3" w:rsidP="009C4E76">
      <w:pPr>
        <w:rPr>
          <w:b/>
          <w:bCs/>
        </w:rPr>
      </w:pPr>
      <w:r w:rsidRPr="006E1105">
        <w:rPr>
          <w:b/>
          <w:bCs/>
        </w:rPr>
        <w:t>Proposal</w:t>
      </w:r>
      <w:r w:rsidR="00B655ED">
        <w:rPr>
          <w:b/>
          <w:bCs/>
        </w:rPr>
        <w:t xml:space="preserve"> 1</w:t>
      </w:r>
      <w:r w:rsidR="006120AC">
        <w:rPr>
          <w:b/>
          <w:bCs/>
        </w:rPr>
        <w:t>1</w:t>
      </w:r>
      <w:r w:rsidRPr="006E1105">
        <w:rPr>
          <w:b/>
          <w:bCs/>
        </w:rPr>
        <w:t xml:space="preserve">: the LTM Report MAC CE includes </w:t>
      </w:r>
      <w:r w:rsidR="00EA567B">
        <w:rPr>
          <w:b/>
          <w:bCs/>
        </w:rPr>
        <w:t xml:space="preserve">an </w:t>
      </w:r>
      <w:r w:rsidRPr="006E1105">
        <w:rPr>
          <w:b/>
          <w:bCs/>
        </w:rPr>
        <w:t>identifier that identifie</w:t>
      </w:r>
      <w:r w:rsidR="00EA567B">
        <w:rPr>
          <w:b/>
          <w:bCs/>
        </w:rPr>
        <w:t>s</w:t>
      </w:r>
      <w:r w:rsidRPr="006E1105">
        <w:rPr>
          <w:b/>
          <w:bCs/>
        </w:rPr>
        <w:t xml:space="preserve"> </w:t>
      </w:r>
      <w:r w:rsidR="005B222E">
        <w:rPr>
          <w:b/>
          <w:bCs/>
        </w:rPr>
        <w:t xml:space="preserve">the </w:t>
      </w:r>
      <w:r w:rsidR="00F73930">
        <w:rPr>
          <w:b/>
          <w:bCs/>
        </w:rPr>
        <w:t xml:space="preserve">LTM </w:t>
      </w:r>
      <w:r w:rsidR="005B222E">
        <w:rPr>
          <w:b/>
          <w:bCs/>
        </w:rPr>
        <w:t>reporting configuration</w:t>
      </w:r>
      <w:r w:rsidR="004F10D8">
        <w:rPr>
          <w:b/>
          <w:bCs/>
        </w:rPr>
        <w:t>. The repo</w:t>
      </w:r>
      <w:r w:rsidR="008652D5">
        <w:rPr>
          <w:b/>
          <w:bCs/>
        </w:rPr>
        <w:t xml:space="preserve">rting configuration </w:t>
      </w:r>
      <w:r w:rsidR="00395812">
        <w:rPr>
          <w:b/>
          <w:bCs/>
        </w:rPr>
        <w:t>is associa</w:t>
      </w:r>
      <w:r w:rsidR="001B0A21">
        <w:rPr>
          <w:b/>
          <w:bCs/>
        </w:rPr>
        <w:t xml:space="preserve">ted with </w:t>
      </w:r>
      <w:r w:rsidR="00386C4A">
        <w:rPr>
          <w:b/>
          <w:bCs/>
        </w:rPr>
        <w:t>the</w:t>
      </w:r>
      <w:r w:rsidRPr="006E1105">
        <w:rPr>
          <w:b/>
          <w:bCs/>
        </w:rPr>
        <w:t xml:space="preserve"> reporting event </w:t>
      </w:r>
      <w:r w:rsidR="006E1105" w:rsidRPr="006E1105">
        <w:rPr>
          <w:b/>
          <w:bCs/>
        </w:rPr>
        <w:t xml:space="preserve">type </w:t>
      </w:r>
      <w:r w:rsidR="00EA567B">
        <w:rPr>
          <w:b/>
          <w:bCs/>
        </w:rPr>
        <w:t xml:space="preserve">(e.g. LTM3) </w:t>
      </w:r>
      <w:r w:rsidR="006E1105" w:rsidRPr="006E1105">
        <w:rPr>
          <w:b/>
          <w:bCs/>
        </w:rPr>
        <w:t>and the</w:t>
      </w:r>
      <w:r w:rsidR="00DD4D06">
        <w:rPr>
          <w:b/>
          <w:bCs/>
        </w:rPr>
        <w:t xml:space="preserve"> </w:t>
      </w:r>
      <w:r w:rsidR="00127322">
        <w:rPr>
          <w:b/>
          <w:bCs/>
        </w:rPr>
        <w:t xml:space="preserve">measurement </w:t>
      </w:r>
      <w:r w:rsidR="0084351E">
        <w:rPr>
          <w:b/>
          <w:bCs/>
        </w:rPr>
        <w:t xml:space="preserve">resource configuration </w:t>
      </w:r>
      <w:r w:rsidR="009A19F4">
        <w:rPr>
          <w:b/>
          <w:bCs/>
        </w:rPr>
        <w:t>for which the reporting is performed</w:t>
      </w:r>
      <w:r w:rsidR="006E1105" w:rsidRPr="006E1105">
        <w:rPr>
          <w:b/>
          <w:bCs/>
        </w:rPr>
        <w:t>.</w:t>
      </w:r>
    </w:p>
    <w:p w14:paraId="1C3E3FCD" w14:textId="5B8BBD5F" w:rsidR="00C462F5" w:rsidRDefault="00C462F5" w:rsidP="00C462F5">
      <w:pPr>
        <w:pStyle w:val="Heading4"/>
      </w:pPr>
      <w:r w:rsidRPr="00BE604F">
        <w:lastRenderedPageBreak/>
        <w:t>2.1</w:t>
      </w:r>
      <w:r>
        <w:t>.</w:t>
      </w:r>
      <w:r w:rsidR="008F680D">
        <w:t>7</w:t>
      </w:r>
      <w:r>
        <w:t>.</w:t>
      </w:r>
      <w:r w:rsidR="008F0B7B">
        <w:t>4</w:t>
      </w:r>
      <w:r w:rsidRPr="00BE604F">
        <w:t xml:space="preserve"> RS index </w:t>
      </w:r>
    </w:p>
    <w:p w14:paraId="1B226A73" w14:textId="77777777" w:rsidR="00C462F5" w:rsidRPr="0035464D" w:rsidRDefault="00C462F5" w:rsidP="00C462F5">
      <w:pPr>
        <w:rPr>
          <w:b/>
          <w:bCs/>
        </w:rPr>
      </w:pPr>
      <w:r w:rsidRPr="0035464D">
        <w:rPr>
          <w:b/>
          <w:bCs/>
        </w:rPr>
        <w:t>Candidate cell beam(s) for event evaluation:</w:t>
      </w:r>
    </w:p>
    <w:p w14:paraId="125A827D" w14:textId="24E0B505" w:rsidR="00C462F5" w:rsidRPr="0035464D" w:rsidRDefault="00C462F5" w:rsidP="00C462F5">
      <w:r w:rsidRPr="0035464D">
        <w:t xml:space="preserve">For the candidate cell measurements, the measurement resources (e.g. SSBs) listed in the LTM-CSI-Resource config can be used to determine whether certain beam of a candidate cell fulfils the reporting criteria. the LTM CSI resource config may comprise of measurement resources of one more candidate cells. </w:t>
      </w:r>
    </w:p>
    <w:p w14:paraId="354CBE8B" w14:textId="77777777" w:rsidR="00C462F5" w:rsidRPr="0035464D" w:rsidRDefault="00C462F5" w:rsidP="00C462F5">
      <w:pPr>
        <w:jc w:val="center"/>
      </w:pPr>
      <w:r w:rsidRPr="0035464D">
        <w:rPr>
          <w:noProof/>
        </w:rPr>
        <w:drawing>
          <wp:inline distT="0" distB="0" distL="0" distR="0" wp14:anchorId="4595B810" wp14:editId="1BC3199A">
            <wp:extent cx="5789414" cy="388620"/>
            <wp:effectExtent l="0" t="0" r="1905" b="0"/>
            <wp:docPr id="1299199249" name="Picture 1" descr="A black background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199249" name="Picture 1" descr="A black background with blue lines&#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33586" cy="405010"/>
                    </a:xfrm>
                    <a:prstGeom prst="rect">
                      <a:avLst/>
                    </a:prstGeom>
                    <a:noFill/>
                  </pic:spPr>
                </pic:pic>
              </a:graphicData>
            </a:graphic>
          </wp:inline>
        </w:drawing>
      </w:r>
    </w:p>
    <w:p w14:paraId="5C3698C3" w14:textId="48CBB490" w:rsidR="00C462F5" w:rsidRPr="00B655ED" w:rsidRDefault="00C462F5" w:rsidP="00B655ED">
      <w:pPr>
        <w:pStyle w:val="Caption"/>
        <w:rPr>
          <w:color w:val="000000" w:themeColor="text1"/>
        </w:rPr>
      </w:pPr>
      <w:r w:rsidRPr="00B655ED">
        <w:rPr>
          <w:i w:val="0"/>
          <w:color w:val="000000" w:themeColor="text1"/>
        </w:rPr>
        <w:t xml:space="preserve">Figure </w:t>
      </w:r>
      <w:r w:rsidRPr="00B655ED">
        <w:rPr>
          <w:i w:val="0"/>
          <w:color w:val="000000" w:themeColor="text1"/>
        </w:rPr>
        <w:fldChar w:fldCharType="begin"/>
      </w:r>
      <w:r w:rsidRPr="00B655ED">
        <w:rPr>
          <w:i w:val="0"/>
          <w:color w:val="000000" w:themeColor="text1"/>
        </w:rPr>
        <w:instrText xml:space="preserve"> SEQ Figure \* ARABIC </w:instrText>
      </w:r>
      <w:r w:rsidR="00000000">
        <w:rPr>
          <w:i w:val="0"/>
          <w:color w:val="000000" w:themeColor="text1"/>
        </w:rPr>
        <w:fldChar w:fldCharType="separate"/>
      </w:r>
      <w:r w:rsidRPr="00B655ED">
        <w:rPr>
          <w:i w:val="0"/>
          <w:color w:val="000000" w:themeColor="text1"/>
        </w:rPr>
        <w:fldChar w:fldCharType="end"/>
      </w:r>
      <w:r w:rsidRPr="00B655ED">
        <w:rPr>
          <w:i w:val="0"/>
          <w:color w:val="000000" w:themeColor="text1"/>
        </w:rPr>
        <w:t>. CSI resources and reporting configuration for event LTM3/5</w:t>
      </w:r>
    </w:p>
    <w:p w14:paraId="358F4882" w14:textId="5C5E58A5" w:rsidR="00C462F5" w:rsidRPr="0035464D" w:rsidRDefault="00C462F5" w:rsidP="00C462F5">
      <w:r w:rsidRPr="0035464D">
        <w:t>Additionally, if the CSI resource config includes the RS</w:t>
      </w:r>
      <w:r w:rsidR="001E16D7">
        <w:t>s</w:t>
      </w:r>
      <w:r w:rsidRPr="0035464D">
        <w:t xml:space="preserve"> of one candidate cell (or </w:t>
      </w:r>
      <w:r w:rsidR="001E16D7">
        <w:t xml:space="preserve">the RSs of a </w:t>
      </w:r>
      <w:r w:rsidRPr="0035464D">
        <w:t>subset of candidate cell</w:t>
      </w:r>
      <w:r w:rsidR="001E16D7">
        <w:t>s</w:t>
      </w:r>
      <w:r w:rsidRPr="0035464D">
        <w:t xml:space="preserve">) the network could configure multiple LTM CSI resource configs with respective report configurations. </w:t>
      </w:r>
    </w:p>
    <w:p w14:paraId="54DD6AA2" w14:textId="3BD4EAF1" w:rsidR="00C462F5" w:rsidRPr="0035464D" w:rsidRDefault="00C462F5" w:rsidP="00C462F5">
      <w:r w:rsidRPr="0035464D">
        <w:t>Same resource configuration approach could be used also for the LTM4 event (</w:t>
      </w:r>
      <w:r w:rsidRPr="0035464D">
        <w:fldChar w:fldCharType="begin"/>
      </w:r>
      <w:r w:rsidRPr="0035464D">
        <w:instrText xml:space="preserve"> REF _Ref169780976 \h </w:instrText>
      </w:r>
      <w:r w:rsidRPr="0035464D">
        <w:fldChar w:fldCharType="separate"/>
      </w:r>
      <w:r w:rsidRPr="00B655ED">
        <w:rPr>
          <w:color w:val="000000" w:themeColor="text1"/>
          <w:sz w:val="18"/>
          <w:szCs w:val="18"/>
        </w:rPr>
        <w:t xml:space="preserve">Figure </w:t>
      </w:r>
      <w:r w:rsidRPr="0035464D">
        <w:fldChar w:fldCharType="end"/>
      </w:r>
      <w:r w:rsidRPr="0035464D">
        <w:t xml:space="preserve">). Also the same approach could be used for the LTM2 event, but without candidate cell resources (for reporting) associated with the event.   </w:t>
      </w:r>
    </w:p>
    <w:p w14:paraId="4D50A6A9" w14:textId="77777777" w:rsidR="00C462F5" w:rsidRPr="0035464D" w:rsidRDefault="00C462F5" w:rsidP="00C462F5">
      <w:pPr>
        <w:jc w:val="center"/>
      </w:pPr>
      <w:r w:rsidRPr="0035464D">
        <w:rPr>
          <w:noProof/>
        </w:rPr>
        <w:drawing>
          <wp:inline distT="0" distB="0" distL="0" distR="0" wp14:anchorId="26B9EFFB" wp14:editId="46382B27">
            <wp:extent cx="5116195" cy="438002"/>
            <wp:effectExtent l="0" t="0" r="0" b="635"/>
            <wp:docPr id="864175180" name="Picture 2" descr="A black rectangle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175180" name="Picture 2" descr="A black rectangle with blue lines&#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1251" cy="441859"/>
                    </a:xfrm>
                    <a:prstGeom prst="rect">
                      <a:avLst/>
                    </a:prstGeom>
                    <a:noFill/>
                  </pic:spPr>
                </pic:pic>
              </a:graphicData>
            </a:graphic>
          </wp:inline>
        </w:drawing>
      </w:r>
    </w:p>
    <w:p w14:paraId="3DE3E30D" w14:textId="6B4026E0" w:rsidR="00C462F5" w:rsidRDefault="00C462F5" w:rsidP="00C462F5">
      <w:bookmarkStart w:id="3" w:name="_Ref169780976"/>
      <w:r w:rsidRPr="00B655ED">
        <w:rPr>
          <w:color w:val="000000" w:themeColor="text1"/>
          <w:sz w:val="18"/>
          <w:szCs w:val="18"/>
        </w:rPr>
        <w:t xml:space="preserve">Figure </w:t>
      </w:r>
      <w:r w:rsidRPr="00B655ED">
        <w:rPr>
          <w:i/>
          <w:color w:val="000000" w:themeColor="text1"/>
          <w:sz w:val="18"/>
          <w:szCs w:val="18"/>
        </w:rPr>
        <w:fldChar w:fldCharType="begin"/>
      </w:r>
      <w:r w:rsidRPr="00B655ED">
        <w:rPr>
          <w:color w:val="000000" w:themeColor="text1"/>
          <w:sz w:val="18"/>
          <w:szCs w:val="18"/>
        </w:rPr>
        <w:instrText xml:space="preserve"> SEQ Figure \* ARABIC </w:instrText>
      </w:r>
      <w:r w:rsidR="00000000">
        <w:rPr>
          <w:i/>
          <w:color w:val="000000" w:themeColor="text1"/>
          <w:sz w:val="18"/>
          <w:szCs w:val="18"/>
        </w:rPr>
        <w:fldChar w:fldCharType="separate"/>
      </w:r>
      <w:r w:rsidRPr="00B655ED">
        <w:rPr>
          <w:i/>
          <w:color w:val="000000" w:themeColor="text1"/>
          <w:sz w:val="18"/>
          <w:szCs w:val="18"/>
        </w:rPr>
        <w:fldChar w:fldCharType="end"/>
      </w:r>
      <w:bookmarkEnd w:id="3"/>
      <w:r w:rsidRPr="00B655ED">
        <w:rPr>
          <w:color w:val="000000" w:themeColor="text1"/>
          <w:sz w:val="18"/>
          <w:szCs w:val="18"/>
        </w:rPr>
        <w:t>. CSI resources and reporting configuration for event LTM4.</w:t>
      </w:r>
    </w:p>
    <w:p w14:paraId="6A8A4BCD" w14:textId="14D5793F" w:rsidR="00C462F5" w:rsidRDefault="001E16D7" w:rsidP="00C462F5">
      <w:r>
        <w:t>Rel-18</w:t>
      </w:r>
      <w:r w:rsidR="00C462F5">
        <w:t xml:space="preserve"> L1 reporting format for LTM includes RS index value that is determined based on the configuration order of the RS in the resource configuration. The bit length of the RS index field in R18 is LI reporting format is determined by the number of configured RS in the resource set.</w:t>
      </w:r>
    </w:p>
    <w:p w14:paraId="568AEEC2" w14:textId="6585C169" w:rsidR="00C462F5" w:rsidRPr="00B655ED" w:rsidRDefault="00C462F5" w:rsidP="00C462F5">
      <w:pPr>
        <w:rPr>
          <w:b/>
        </w:rPr>
      </w:pPr>
      <w:r w:rsidRPr="00CF5E55">
        <w:rPr>
          <w:b/>
          <w:bCs/>
        </w:rPr>
        <w:t>Observation</w:t>
      </w:r>
      <w:r w:rsidR="00B655ED" w:rsidRPr="00B655ED">
        <w:rPr>
          <w:b/>
          <w:bCs/>
        </w:rPr>
        <w:t xml:space="preserve"> </w:t>
      </w:r>
      <w:r w:rsidR="00056B44">
        <w:rPr>
          <w:b/>
          <w:bCs/>
        </w:rPr>
        <w:t>6</w:t>
      </w:r>
      <w:r w:rsidRPr="00B655ED">
        <w:rPr>
          <w:b/>
        </w:rPr>
        <w:t>: In L1 UCI reporting format the number of configured RS in the resource set is used to determine the bit width of the Resource identifier field.</w:t>
      </w:r>
    </w:p>
    <w:p w14:paraId="2AF668E9" w14:textId="6E4D2534" w:rsidR="00C462F5" w:rsidRDefault="00C462F5" w:rsidP="00C462F5">
      <w:r>
        <w:t>The bit width for resource indicator field may thus vary from (0 bits) to 9 bits for LTM: For each resource set up to 64 ind</w:t>
      </w:r>
      <w:r w:rsidR="00AF398C">
        <w:t>ices</w:t>
      </w:r>
      <w:r>
        <w:t xml:space="preserve"> can be included and RS for up to 8 candidate cells can be configured. This results in up to 512 RS </w:t>
      </w:r>
      <w:r w:rsidR="001E16D7">
        <w:t xml:space="preserve">indices </w:t>
      </w:r>
      <w:r>
        <w:t xml:space="preserve">which means that up to 9 bits per RS index may be needed. </w:t>
      </w:r>
    </w:p>
    <w:p w14:paraId="4A2383B7" w14:textId="22AB022D" w:rsidR="00C462F5" w:rsidRDefault="00C462F5" w:rsidP="00C462F5">
      <w:r>
        <w:t xml:space="preserve">Supporting such range and flexibility is not feasible for MAC CE format which typically has fixed size fields. The value for RS index bit field should </w:t>
      </w:r>
      <w:r w:rsidR="00DC0E93">
        <w:t xml:space="preserve">be </w:t>
      </w:r>
      <w:r>
        <w:t xml:space="preserve">based on the maximum number of RS index values (64) supported per candidate cell: </w:t>
      </w:r>
    </w:p>
    <w:p w14:paraId="4F80F1D9" w14:textId="50FD10DC" w:rsidR="00C462F5" w:rsidRDefault="00C462F5" w:rsidP="00C462F5">
      <w:pPr>
        <w:rPr>
          <w:b/>
          <w:bCs/>
        </w:rPr>
      </w:pPr>
      <w:r w:rsidRPr="00BD0811">
        <w:rPr>
          <w:b/>
          <w:bCs/>
        </w:rPr>
        <w:t>Proposal</w:t>
      </w:r>
      <w:r w:rsidR="00B655ED">
        <w:rPr>
          <w:b/>
          <w:bCs/>
        </w:rPr>
        <w:t xml:space="preserve"> 1</w:t>
      </w:r>
      <w:r w:rsidR="001140DB">
        <w:rPr>
          <w:b/>
          <w:bCs/>
        </w:rPr>
        <w:t>2</w:t>
      </w:r>
      <w:r w:rsidRPr="00BD0811">
        <w:rPr>
          <w:b/>
          <w:bCs/>
        </w:rPr>
        <w:t>: The LTM Report MAC CE includes RS index</w:t>
      </w:r>
      <w:r>
        <w:rPr>
          <w:b/>
          <w:bCs/>
        </w:rPr>
        <w:t xml:space="preserve"> field</w:t>
      </w:r>
      <w:r w:rsidRPr="00BD0811">
        <w:rPr>
          <w:b/>
          <w:bCs/>
        </w:rPr>
        <w:t xml:space="preserve"> </w:t>
      </w:r>
      <w:r>
        <w:rPr>
          <w:b/>
          <w:bCs/>
        </w:rPr>
        <w:t>wherein the RS index field size is fixed 6 bits (</w:t>
      </w:r>
      <w:r w:rsidR="005E1CC0">
        <w:rPr>
          <w:b/>
          <w:bCs/>
        </w:rPr>
        <w:t xml:space="preserve">to reflect up to </w:t>
      </w:r>
      <w:r>
        <w:rPr>
          <w:b/>
          <w:bCs/>
        </w:rPr>
        <w:t>64 RS ind</w:t>
      </w:r>
      <w:r w:rsidR="005E1CC0">
        <w:rPr>
          <w:b/>
          <w:bCs/>
        </w:rPr>
        <w:t>ices</w:t>
      </w:r>
      <w:r>
        <w:rPr>
          <w:b/>
          <w:bCs/>
        </w:rPr>
        <w:t>)</w:t>
      </w:r>
      <w:r w:rsidR="00B655ED">
        <w:rPr>
          <w:b/>
          <w:bCs/>
        </w:rPr>
        <w:t>.</w:t>
      </w:r>
    </w:p>
    <w:p w14:paraId="20CB0107" w14:textId="265B3EF8" w:rsidR="00C462F5" w:rsidRDefault="00C462F5" w:rsidP="00C462F5">
      <w:r>
        <w:t>If l</w:t>
      </w:r>
      <w:r w:rsidR="001F57D0">
        <w:t>ower</w:t>
      </w:r>
      <w:r>
        <w:t xml:space="preserve"> number of resource indicators (thus fewer bits) </w:t>
      </w:r>
      <w:r w:rsidR="001F57D0">
        <w:t>is</w:t>
      </w:r>
      <w:r>
        <w:t xml:space="preserve"> needed for reporting for a candidate cell, the RS index field can only encode resource indicators on required bit positions while maintaining the size allocated per RS index.</w:t>
      </w:r>
    </w:p>
    <w:p w14:paraId="26F3324D" w14:textId="157F4F7E" w:rsidR="00C462F5" w:rsidRDefault="00C462F5" w:rsidP="00C462F5">
      <w:r>
        <w:t>To differentiate reported RS</w:t>
      </w:r>
      <w:r w:rsidR="001E16D7">
        <w:t>s</w:t>
      </w:r>
      <w:r>
        <w:t xml:space="preserve"> of different candidate cells, the RS index field encodes the resource indicator field that points to the reference signals, </w:t>
      </w:r>
      <w:r w:rsidRPr="00C70434">
        <w:t xml:space="preserve">in </w:t>
      </w:r>
      <w:r w:rsidRPr="00A4560A">
        <w:t>the LTM CSI-</w:t>
      </w:r>
      <w:proofErr w:type="spellStart"/>
      <w:r w:rsidR="001E16D7">
        <w:t>ResourceC</w:t>
      </w:r>
      <w:r w:rsidRPr="00A4560A">
        <w:t>onfig</w:t>
      </w:r>
      <w:proofErr w:type="spellEnd"/>
      <w:r w:rsidRPr="00A4560A">
        <w:t xml:space="preserve"> per PCI</w:t>
      </w:r>
      <w:r>
        <w:t>. The resource indicator ID space (of 64) is reused for each candidate cell in the CSI-resource config.</w:t>
      </w:r>
    </w:p>
    <w:p w14:paraId="7CFB7FBF" w14:textId="6A06EFFA" w:rsidR="00C462F5" w:rsidRDefault="00D4220B" w:rsidP="00C462F5">
      <w:pPr>
        <w:rPr>
          <w:b/>
          <w:bCs/>
        </w:rPr>
      </w:pPr>
      <w:r>
        <w:rPr>
          <w:b/>
          <w:bCs/>
        </w:rPr>
        <w:t>Observation</w:t>
      </w:r>
      <w:r w:rsidR="001140DB">
        <w:rPr>
          <w:b/>
          <w:bCs/>
        </w:rPr>
        <w:t xml:space="preserve"> 7</w:t>
      </w:r>
      <w:r w:rsidR="00C462F5" w:rsidRPr="00504FFD">
        <w:rPr>
          <w:b/>
          <w:bCs/>
        </w:rPr>
        <w:t xml:space="preserve">: </w:t>
      </w:r>
      <w:r w:rsidR="00C462F5">
        <w:rPr>
          <w:b/>
          <w:bCs/>
        </w:rPr>
        <w:t>T</w:t>
      </w:r>
      <w:r w:rsidR="00C462F5" w:rsidRPr="00504FFD">
        <w:rPr>
          <w:b/>
          <w:bCs/>
        </w:rPr>
        <w:t xml:space="preserve">he resource indicator ID space </w:t>
      </w:r>
      <w:r>
        <w:rPr>
          <w:b/>
          <w:bCs/>
        </w:rPr>
        <w:t>can be</w:t>
      </w:r>
      <w:r w:rsidR="00C462F5" w:rsidRPr="00504FFD">
        <w:rPr>
          <w:b/>
          <w:bCs/>
        </w:rPr>
        <w:t xml:space="preserve"> reused for each candidate cell in the LTM-CSI-configuration associated with reported event.</w:t>
      </w:r>
    </w:p>
    <w:p w14:paraId="67591661" w14:textId="08A15105" w:rsidR="00D4220B" w:rsidRDefault="00D4220B" w:rsidP="00C462F5">
      <w:pPr>
        <w:rPr>
          <w:b/>
          <w:bCs/>
        </w:rPr>
      </w:pPr>
      <w:r w:rsidRPr="00AD072F">
        <w:rPr>
          <w:b/>
          <w:bCs/>
        </w:rPr>
        <w:t>Proposal</w:t>
      </w:r>
      <w:r>
        <w:rPr>
          <w:b/>
          <w:bCs/>
        </w:rPr>
        <w:t xml:space="preserve"> </w:t>
      </w:r>
      <w:r w:rsidR="001140DB">
        <w:rPr>
          <w:b/>
          <w:bCs/>
        </w:rPr>
        <w:t>13</w:t>
      </w:r>
      <w:r w:rsidRPr="00AD072F">
        <w:rPr>
          <w:b/>
          <w:bCs/>
        </w:rPr>
        <w:t xml:space="preserve">: The LTM Report MAC CE includes RS index </w:t>
      </w:r>
      <w:r>
        <w:rPr>
          <w:b/>
          <w:bCs/>
        </w:rPr>
        <w:t>field that encodes r</w:t>
      </w:r>
      <w:r w:rsidRPr="00AD072F">
        <w:rPr>
          <w:b/>
          <w:bCs/>
        </w:rPr>
        <w:t xml:space="preserve">esource </w:t>
      </w:r>
      <w:r>
        <w:rPr>
          <w:b/>
          <w:bCs/>
        </w:rPr>
        <w:t>i</w:t>
      </w:r>
      <w:r w:rsidRPr="00AD072F">
        <w:rPr>
          <w:b/>
          <w:bCs/>
        </w:rPr>
        <w:t xml:space="preserve">ndicator </w:t>
      </w:r>
      <w:r>
        <w:rPr>
          <w:b/>
          <w:bCs/>
        </w:rPr>
        <w:t xml:space="preserve">pointing to the reference signals of </w:t>
      </w:r>
      <w:r w:rsidRPr="00AD072F">
        <w:rPr>
          <w:b/>
          <w:bCs/>
        </w:rPr>
        <w:t xml:space="preserve">the candidate cell </w:t>
      </w:r>
      <w:r>
        <w:rPr>
          <w:b/>
          <w:bCs/>
        </w:rPr>
        <w:t>in the LTM-CSI-</w:t>
      </w:r>
      <w:proofErr w:type="spellStart"/>
      <w:r>
        <w:rPr>
          <w:b/>
          <w:bCs/>
        </w:rPr>
        <w:t>ResourceConfig</w:t>
      </w:r>
      <w:proofErr w:type="spellEnd"/>
      <w:r>
        <w:rPr>
          <w:b/>
          <w:bCs/>
        </w:rPr>
        <w:t xml:space="preserve"> associated with the reporting configuration.</w:t>
      </w:r>
    </w:p>
    <w:p w14:paraId="2BE45F12" w14:textId="21BF5F42" w:rsidR="001E3285" w:rsidRDefault="004E3DFE" w:rsidP="009C4E76">
      <w:r>
        <w:rPr>
          <w:b/>
          <w:bCs/>
        </w:rPr>
        <w:t>Proposal</w:t>
      </w:r>
      <w:r w:rsidR="00F0725F">
        <w:rPr>
          <w:b/>
          <w:bCs/>
        </w:rPr>
        <w:t xml:space="preserve"> </w:t>
      </w:r>
      <w:r w:rsidR="001140DB">
        <w:rPr>
          <w:b/>
          <w:bCs/>
        </w:rPr>
        <w:t>14</w:t>
      </w:r>
      <w:r>
        <w:rPr>
          <w:b/>
          <w:bCs/>
        </w:rPr>
        <w:t xml:space="preserve">: </w:t>
      </w:r>
      <w:r w:rsidR="00DD1722">
        <w:rPr>
          <w:b/>
          <w:bCs/>
        </w:rPr>
        <w:t xml:space="preserve"> </w:t>
      </w:r>
      <w:r w:rsidR="002679AD">
        <w:rPr>
          <w:b/>
          <w:bCs/>
        </w:rPr>
        <w:t>T</w:t>
      </w:r>
      <w:r w:rsidR="00D4220B">
        <w:rPr>
          <w:b/>
          <w:bCs/>
        </w:rPr>
        <w:t xml:space="preserve">he resource indicator </w:t>
      </w:r>
      <w:r w:rsidR="00C753B5">
        <w:rPr>
          <w:b/>
          <w:bCs/>
        </w:rPr>
        <w:t>SSBRI/CRI</w:t>
      </w:r>
      <w:r w:rsidR="006514EC">
        <w:rPr>
          <w:b/>
          <w:bCs/>
        </w:rPr>
        <w:t xml:space="preserve"> </w:t>
      </w:r>
      <w:r w:rsidR="008F578C">
        <w:rPr>
          <w:b/>
          <w:bCs/>
        </w:rPr>
        <w:t>in the RS index field</w:t>
      </w:r>
      <w:r w:rsidR="00C753B5">
        <w:rPr>
          <w:b/>
          <w:bCs/>
        </w:rPr>
        <w:t xml:space="preserve"> </w:t>
      </w:r>
      <w:r w:rsidR="00D4220B">
        <w:rPr>
          <w:b/>
          <w:bCs/>
        </w:rPr>
        <w:t>is associated with</w:t>
      </w:r>
      <w:r w:rsidR="006D4370">
        <w:rPr>
          <w:b/>
          <w:bCs/>
        </w:rPr>
        <w:t xml:space="preserve"> </w:t>
      </w:r>
      <w:r w:rsidR="00D95946">
        <w:rPr>
          <w:b/>
          <w:bCs/>
        </w:rPr>
        <w:t>Candidate identifier</w:t>
      </w:r>
      <w:r w:rsidRPr="004E3DFE">
        <w:rPr>
          <w:b/>
          <w:bCs/>
        </w:rPr>
        <w:tab/>
        <w:t xml:space="preserve"> </w:t>
      </w:r>
    </w:p>
    <w:p w14:paraId="01398446" w14:textId="4459F38E" w:rsidR="003A60D0" w:rsidRDefault="008F0B7B" w:rsidP="005C3947">
      <w:pPr>
        <w:pStyle w:val="Heading4"/>
        <w:ind w:left="0" w:firstLine="0"/>
      </w:pPr>
      <w:r w:rsidRPr="0066009E">
        <w:t>2.1.</w:t>
      </w:r>
      <w:r w:rsidR="008F680D" w:rsidRPr="0066009E">
        <w:t>7</w:t>
      </w:r>
      <w:r w:rsidRPr="0066009E">
        <w:t>.</w:t>
      </w:r>
      <w:r w:rsidR="00EC0E64" w:rsidRPr="0066009E">
        <w:t>5</w:t>
      </w:r>
      <w:r w:rsidRPr="0066009E">
        <w:t xml:space="preserve"> Number Of Reported RS</w:t>
      </w:r>
      <w:r w:rsidR="003E3A87">
        <w:t>s</w:t>
      </w:r>
      <w:r w:rsidRPr="0066009E">
        <w:t xml:space="preserve"> </w:t>
      </w:r>
    </w:p>
    <w:p w14:paraId="5D50E447" w14:textId="671F6A75" w:rsidR="00391B44" w:rsidRDefault="00391B44" w:rsidP="005C3947">
      <w:pPr>
        <w:pStyle w:val="Doc-text2"/>
        <w:pBdr>
          <w:top w:val="single" w:sz="4" w:space="1" w:color="auto"/>
          <w:left w:val="single" w:sz="4" w:space="4" w:color="auto"/>
          <w:bottom w:val="single" w:sz="4" w:space="1" w:color="auto"/>
          <w:right w:val="single" w:sz="4" w:space="4" w:color="auto"/>
        </w:pBdr>
        <w:ind w:left="0" w:firstLine="0"/>
        <w:rPr>
          <w:lang w:val="en-US"/>
        </w:rPr>
      </w:pPr>
      <w:r>
        <w:rPr>
          <w:lang w:val="en-US"/>
        </w:rPr>
        <w:t>MR MAC CE can include up to N beams (FFS whether the beam should satisfy the event or not).</w:t>
      </w:r>
    </w:p>
    <w:p w14:paraId="00263CF3" w14:textId="77777777" w:rsidR="00391B44" w:rsidRDefault="00391B44" w:rsidP="008F0B7B"/>
    <w:p w14:paraId="6D5BFE3A" w14:textId="77777777" w:rsidR="002B6910" w:rsidRDefault="008F0B7B" w:rsidP="008F0B7B">
      <w:r>
        <w:lastRenderedPageBreak/>
        <w:t>The LTM Report MAC CE</w:t>
      </w:r>
      <w:r w:rsidRPr="0021010D">
        <w:t xml:space="preserve"> supports reporting of variable number of candidate RS</w:t>
      </w:r>
      <w:r w:rsidR="003E3A87">
        <w:t>s,</w:t>
      </w:r>
      <w:r w:rsidRPr="0021010D">
        <w:t xml:space="preserve"> up to the configured</w:t>
      </w:r>
      <w:r>
        <w:t xml:space="preserve"> number of RS</w:t>
      </w:r>
      <w:r w:rsidR="0003452F">
        <w:t>s.</w:t>
      </w:r>
      <w:r w:rsidR="00C07157" w:rsidDel="003E3A87">
        <w:t xml:space="preserve"> </w:t>
      </w:r>
      <w:r w:rsidR="00D07591">
        <w:t>To be more precise the value N should refer to maximum of reported RS per candidate cell.</w:t>
      </w:r>
      <w:r w:rsidR="00CB303C">
        <w:t xml:space="preserve"> If the </w:t>
      </w:r>
      <w:r w:rsidR="00FD0C1A">
        <w:t>LTM report MAC CE supports reporting of RS</w:t>
      </w:r>
      <w:r w:rsidR="005839F5">
        <w:t>s</w:t>
      </w:r>
      <w:r w:rsidR="00FD0C1A">
        <w:t xml:space="preserve"> for multiple candidate cells, the UE </w:t>
      </w:r>
      <w:r w:rsidR="003E0DBB">
        <w:t xml:space="preserve">can report up to N per </w:t>
      </w:r>
      <w:r w:rsidR="00D37350">
        <w:t xml:space="preserve">each </w:t>
      </w:r>
      <w:r w:rsidR="008C757B">
        <w:t xml:space="preserve">of </w:t>
      </w:r>
      <w:r w:rsidR="00D37350">
        <w:t xml:space="preserve"> candidate cells.</w:t>
      </w:r>
    </w:p>
    <w:p w14:paraId="17647DB3" w14:textId="135072A5" w:rsidR="00C07157" w:rsidRPr="005C3947" w:rsidRDefault="002B044D" w:rsidP="008F0B7B">
      <w:pPr>
        <w:rPr>
          <w:b/>
        </w:rPr>
      </w:pPr>
      <w:r w:rsidRPr="005C3947">
        <w:rPr>
          <w:b/>
        </w:rPr>
        <w:t>Observation</w:t>
      </w:r>
      <w:r w:rsidR="00A25043">
        <w:rPr>
          <w:b/>
          <w:bCs/>
        </w:rPr>
        <w:t xml:space="preserve"> 8</w:t>
      </w:r>
      <w:r w:rsidRPr="005C3947">
        <w:rPr>
          <w:b/>
        </w:rPr>
        <w:t xml:space="preserve">: </w:t>
      </w:r>
      <w:r w:rsidR="00FB1F88" w:rsidRPr="005C3947">
        <w:rPr>
          <w:b/>
        </w:rPr>
        <w:t xml:space="preserve">up to N </w:t>
      </w:r>
      <w:r w:rsidR="006559AD" w:rsidRPr="005C3947">
        <w:rPr>
          <w:b/>
        </w:rPr>
        <w:t xml:space="preserve">beams can be reported </w:t>
      </w:r>
      <w:r w:rsidR="00755679" w:rsidRPr="005C3947">
        <w:rPr>
          <w:b/>
          <w:bCs/>
        </w:rPr>
        <w:t>per each</w:t>
      </w:r>
      <w:r w:rsidR="00A25043">
        <w:rPr>
          <w:b/>
          <w:bCs/>
        </w:rPr>
        <w:t xml:space="preserve"> of the</w:t>
      </w:r>
      <w:r w:rsidR="00755679" w:rsidRPr="005C3947">
        <w:rPr>
          <w:b/>
          <w:bCs/>
        </w:rPr>
        <w:t xml:space="preserve"> candidate cell.</w:t>
      </w:r>
    </w:p>
    <w:p w14:paraId="4148F277" w14:textId="7138A434" w:rsidR="00982FBA" w:rsidRDefault="008F0B7B" w:rsidP="009C4E76">
      <w:pPr>
        <w:rPr>
          <w:b/>
          <w:bCs/>
        </w:rPr>
      </w:pPr>
      <w:r>
        <w:rPr>
          <w:b/>
          <w:bCs/>
        </w:rPr>
        <w:t>Proposal</w:t>
      </w:r>
      <w:r w:rsidR="0003452F">
        <w:rPr>
          <w:b/>
          <w:bCs/>
        </w:rPr>
        <w:t xml:space="preserve"> </w:t>
      </w:r>
      <w:r w:rsidR="007A0EF8">
        <w:rPr>
          <w:b/>
          <w:bCs/>
        </w:rPr>
        <w:t>15</w:t>
      </w:r>
      <w:r>
        <w:rPr>
          <w:b/>
          <w:bCs/>
        </w:rPr>
        <w:t>: The LTM Report MAC CE supports reporting of variable number of candidate RS per candidate cell(s)</w:t>
      </w:r>
      <w:r w:rsidR="00AB26DF">
        <w:rPr>
          <w:b/>
          <w:bCs/>
        </w:rPr>
        <w:t>,</w:t>
      </w:r>
      <w:r>
        <w:rPr>
          <w:b/>
          <w:bCs/>
        </w:rPr>
        <w:t xml:space="preserve"> up to the configured </w:t>
      </w:r>
      <w:r w:rsidRPr="00B050BB">
        <w:rPr>
          <w:b/>
          <w:bCs/>
        </w:rPr>
        <w:t>number of RS</w:t>
      </w:r>
      <w:r w:rsidR="00AB26DF">
        <w:rPr>
          <w:b/>
          <w:bCs/>
        </w:rPr>
        <w:t>s</w:t>
      </w:r>
      <w:r>
        <w:rPr>
          <w:b/>
          <w:bCs/>
        </w:rPr>
        <w:t>.</w:t>
      </w:r>
    </w:p>
    <w:p w14:paraId="3D37EDA6" w14:textId="18924162" w:rsidR="00390A13" w:rsidRPr="005C3947" w:rsidRDefault="00D37350" w:rsidP="009C4E76">
      <w:r>
        <w:t>W</w:t>
      </w:r>
      <w:r w:rsidR="00390A13" w:rsidRPr="005C3947">
        <w:t>e don’t see a benefit to include RS ind</w:t>
      </w:r>
      <w:r w:rsidR="007A0EF8">
        <w:t>ices</w:t>
      </w:r>
      <w:r w:rsidR="00390A13" w:rsidRPr="005C3947">
        <w:t xml:space="preserve"> </w:t>
      </w:r>
      <w:r w:rsidR="007A0EF8">
        <w:t>i</w:t>
      </w:r>
      <w:r w:rsidR="00390A13" w:rsidRPr="005C3947">
        <w:t xml:space="preserve">n the LTM report MAC CE that </w:t>
      </w:r>
      <w:r w:rsidR="007A0EF8">
        <w:t xml:space="preserve">correspond to RSs that </w:t>
      </w:r>
      <w:r w:rsidR="00390A13" w:rsidRPr="005C3947">
        <w:t>do not fulfil the reporting criter</w:t>
      </w:r>
      <w:r w:rsidR="00C1286A" w:rsidRPr="005C3947">
        <w:t>ia</w:t>
      </w:r>
      <w:r w:rsidR="006D648F">
        <w:t>.</w:t>
      </w:r>
      <w:r>
        <w:t xml:space="preserve"> Those RS</w:t>
      </w:r>
      <w:r w:rsidR="007A0EF8">
        <w:t>s</w:t>
      </w:r>
      <w:r>
        <w:t xml:space="preserve"> are not </w:t>
      </w:r>
      <w:r w:rsidR="00550A91">
        <w:t xml:space="preserve">the ones that triggered the report and are not </w:t>
      </w:r>
      <w:r w:rsidR="00665A6E">
        <w:t xml:space="preserve">candidates for </w:t>
      </w:r>
      <w:r w:rsidR="00550A91">
        <w:t>cell switch</w:t>
      </w:r>
      <w:r w:rsidR="00665A6E">
        <w:t>.</w:t>
      </w:r>
    </w:p>
    <w:p w14:paraId="2E212ECA" w14:textId="316F5AAC" w:rsidR="00C07157" w:rsidRPr="00D25B8E" w:rsidRDefault="002A2670" w:rsidP="009C4E76">
      <w:pPr>
        <w:rPr>
          <w:b/>
          <w:bCs/>
        </w:rPr>
      </w:pPr>
      <w:r>
        <w:rPr>
          <w:b/>
          <w:bCs/>
        </w:rPr>
        <w:t>Proposal</w:t>
      </w:r>
      <w:r w:rsidR="007A0EF8">
        <w:rPr>
          <w:b/>
          <w:bCs/>
        </w:rPr>
        <w:t xml:space="preserve"> 16</w:t>
      </w:r>
      <w:r>
        <w:rPr>
          <w:b/>
          <w:bCs/>
        </w:rPr>
        <w:t xml:space="preserve">: </w:t>
      </w:r>
      <w:r w:rsidR="00390A13">
        <w:rPr>
          <w:b/>
          <w:bCs/>
        </w:rPr>
        <w:t xml:space="preserve">The LTM Report MAC CE </w:t>
      </w:r>
      <w:r w:rsidR="00990ABF">
        <w:rPr>
          <w:b/>
          <w:bCs/>
        </w:rPr>
        <w:t>includes the RS</w:t>
      </w:r>
      <w:r w:rsidR="007A0EF8">
        <w:rPr>
          <w:b/>
          <w:bCs/>
        </w:rPr>
        <w:t>s</w:t>
      </w:r>
      <w:r w:rsidR="00990ABF">
        <w:rPr>
          <w:b/>
          <w:bCs/>
        </w:rPr>
        <w:t xml:space="preserve"> that have fulfilled the reporting criteria for the reported event. </w:t>
      </w:r>
      <w:r w:rsidR="00D507F0">
        <w:rPr>
          <w:b/>
          <w:bCs/>
        </w:rPr>
        <w:t>RS</w:t>
      </w:r>
      <w:r w:rsidR="00F73930">
        <w:rPr>
          <w:b/>
          <w:bCs/>
        </w:rPr>
        <w:t>s</w:t>
      </w:r>
      <w:r w:rsidR="00D507F0">
        <w:rPr>
          <w:b/>
          <w:bCs/>
        </w:rPr>
        <w:t xml:space="preserve"> that do not fulfil the reporting criteria are not reported. </w:t>
      </w:r>
    </w:p>
    <w:p w14:paraId="18A94113" w14:textId="1E084294" w:rsidR="003A60D0" w:rsidRDefault="003B4621" w:rsidP="005C3947">
      <w:pPr>
        <w:pStyle w:val="Heading4"/>
      </w:pPr>
      <w:r>
        <w:t>2.1.</w:t>
      </w:r>
      <w:r w:rsidR="008F680D">
        <w:t>7</w:t>
      </w:r>
      <w:r w:rsidR="001E3285">
        <w:t>.</w:t>
      </w:r>
      <w:r w:rsidR="00EC0E64">
        <w:t>6</w:t>
      </w:r>
      <w:r>
        <w:t xml:space="preserve"> </w:t>
      </w:r>
      <w:r w:rsidR="00D87739">
        <w:t xml:space="preserve">Measurement </w:t>
      </w:r>
      <w:r w:rsidR="00BD728B">
        <w:t>Quantity</w:t>
      </w:r>
      <w:r>
        <w:t xml:space="preserve"> reporting</w:t>
      </w:r>
    </w:p>
    <w:p w14:paraId="0DBE5705" w14:textId="77777777" w:rsidR="003A60D0" w:rsidRDefault="003A60D0" w:rsidP="003A60D0">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Pr>
          <w:lang w:val="en-US"/>
        </w:rPr>
        <w:t xml:space="preserve">Basic information included in MR MAC CE:  </w:t>
      </w:r>
    </w:p>
    <w:p w14:paraId="5A1D243F" w14:textId="77777777" w:rsidR="003A60D0" w:rsidRDefault="003A60D0" w:rsidP="003A60D0">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Beam information</w:t>
      </w:r>
      <w:r>
        <w:t xml:space="preserve">: FFS if </w:t>
      </w:r>
      <w:r>
        <w:rPr>
          <w:rFonts w:hint="eastAsia"/>
        </w:rPr>
        <w:t>SSBRI</w:t>
      </w:r>
      <w:r>
        <w:t>/</w:t>
      </w:r>
      <w:r>
        <w:rPr>
          <w:rFonts w:hint="eastAsia"/>
        </w:rPr>
        <w:t>CRI of N beams</w:t>
      </w:r>
      <w:r>
        <w:t xml:space="preserve"> or (LTM configuration id + SSB/CSI-RS id)</w:t>
      </w:r>
    </w:p>
    <w:p w14:paraId="2B045F07" w14:textId="77777777" w:rsidR="003A60D0" w:rsidRDefault="003A60D0" w:rsidP="003A60D0">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Beam quantity: L1-RSRP or SINR</w:t>
      </w:r>
      <w:r>
        <w:t xml:space="preserve"> </w:t>
      </w:r>
      <w:r>
        <w:rPr>
          <w:rFonts w:hint="eastAsia"/>
        </w:rPr>
        <w:t xml:space="preserve">(up to RAN1) </w:t>
      </w:r>
      <w:r>
        <w:t>of</w:t>
      </w:r>
      <w:r>
        <w:rPr>
          <w:rFonts w:hint="eastAsia"/>
        </w:rPr>
        <w:t xml:space="preserve"> N beams</w:t>
      </w:r>
    </w:p>
    <w:p w14:paraId="61BE56B9" w14:textId="77777777" w:rsidR="003A60D0" w:rsidRDefault="003A60D0" w:rsidP="003A60D0">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Pr>
          <w:rFonts w:hint="eastAsia"/>
        </w:rPr>
        <w:t xml:space="preserve">Triggered event information (e.g., </w:t>
      </w:r>
      <w:proofErr w:type="spellStart"/>
      <w:r>
        <w:rPr>
          <w:rFonts w:hint="eastAsia"/>
        </w:rPr>
        <w:t>ReportConfigID</w:t>
      </w:r>
      <w:proofErr w:type="spellEnd"/>
      <w:r>
        <w:rPr>
          <w:rFonts w:hint="eastAsia"/>
        </w:rPr>
        <w:t>)</w:t>
      </w:r>
    </w:p>
    <w:p w14:paraId="5E11E679" w14:textId="77777777" w:rsidR="003A60D0" w:rsidRDefault="003A60D0" w:rsidP="003A60D0">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MR MAC CE can include up to N beams (FFS whether the beam should satisfy the event or not).</w:t>
      </w:r>
    </w:p>
    <w:p w14:paraId="6FC3A60B" w14:textId="77777777" w:rsidR="003A60D0" w:rsidRDefault="003A60D0" w:rsidP="003A60D0">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N is configurable by NW.</w:t>
      </w:r>
    </w:p>
    <w:p w14:paraId="22017D49" w14:textId="3CACD24A" w:rsidR="00FB24EE" w:rsidRDefault="00AB661C" w:rsidP="00E726E5">
      <w:r>
        <w:br/>
      </w:r>
      <w:r w:rsidR="00C01225">
        <w:t xml:space="preserve">Providing the </w:t>
      </w:r>
      <w:r w:rsidR="00065AFA">
        <w:t xml:space="preserve">RSRP value associated with </w:t>
      </w:r>
      <w:r w:rsidR="00C76F63">
        <w:t xml:space="preserve">reported RS identifier </w:t>
      </w:r>
      <w:r w:rsidR="000D41E1">
        <w:t>gives the</w:t>
      </w:r>
      <w:r w:rsidR="00C76F63">
        <w:t xml:space="preserve"> </w:t>
      </w:r>
      <w:r w:rsidR="00E02DF8">
        <w:t xml:space="preserve">network </w:t>
      </w:r>
      <w:r w:rsidR="000D41E1">
        <w:t xml:space="preserve">essential </w:t>
      </w:r>
      <w:r w:rsidR="00E163CE">
        <w:t xml:space="preserve">information on the quality of the RS that triggered the event. </w:t>
      </w:r>
      <w:r w:rsidR="008753AD">
        <w:t>In the previous RAN1 meeting</w:t>
      </w:r>
      <w:r w:rsidR="00C11F48">
        <w:t xml:space="preserve"> there was no conclusion to support L1-SINR measurement based on CSI-RS</w:t>
      </w:r>
      <w:r w:rsidR="00FB24EE">
        <w:t>:</w:t>
      </w:r>
    </w:p>
    <w:tbl>
      <w:tblPr>
        <w:tblStyle w:val="TableGrid"/>
        <w:tblW w:w="0" w:type="auto"/>
        <w:tblLook w:val="04A0" w:firstRow="1" w:lastRow="0" w:firstColumn="1" w:lastColumn="0" w:noHBand="0" w:noVBand="1"/>
      </w:tblPr>
      <w:tblGrid>
        <w:gridCol w:w="9631"/>
      </w:tblGrid>
      <w:tr w:rsidR="00FB24EE" w14:paraId="1E7F399A" w14:textId="77777777" w:rsidTr="00FB24EE">
        <w:tc>
          <w:tcPr>
            <w:tcW w:w="9631" w:type="dxa"/>
          </w:tcPr>
          <w:p w14:paraId="5693431D" w14:textId="77777777" w:rsidR="00FB24EE" w:rsidRPr="00C11F48" w:rsidRDefault="00FB24EE" w:rsidP="00FB24EE">
            <w:pPr>
              <w:ind w:left="284"/>
            </w:pPr>
            <w:r w:rsidRPr="00C11F48">
              <w:rPr>
                <w:b/>
                <w:bCs/>
              </w:rPr>
              <w:t>Conclusion</w:t>
            </w:r>
          </w:p>
          <w:p w14:paraId="6E53C37B" w14:textId="3C2CC2EF" w:rsidR="00FB24EE" w:rsidRDefault="00FB24EE" w:rsidP="005C3947">
            <w:pPr>
              <w:ind w:left="284"/>
            </w:pPr>
            <w:r w:rsidRPr="00C11F48">
              <w:t>There is no consensus in RAN1 on the support L1-SINR measurement based on CSI-RS for candidate cells</w:t>
            </w:r>
          </w:p>
        </w:tc>
      </w:tr>
    </w:tbl>
    <w:p w14:paraId="2EE535D4" w14:textId="77777777" w:rsidR="00C11F48" w:rsidRDefault="00C11F48" w:rsidP="00E726E5"/>
    <w:p w14:paraId="4FD51AD6" w14:textId="39480F08" w:rsidR="00D87739" w:rsidRPr="001E3285" w:rsidRDefault="002E6C11" w:rsidP="001E3285">
      <w:pPr>
        <w:rPr>
          <w:b/>
          <w:bCs/>
        </w:rPr>
      </w:pPr>
      <w:r w:rsidRPr="00346CC5">
        <w:rPr>
          <w:b/>
          <w:bCs/>
        </w:rPr>
        <w:t>Proposal</w:t>
      </w:r>
      <w:r w:rsidR="000D41E1">
        <w:rPr>
          <w:b/>
          <w:bCs/>
        </w:rPr>
        <w:t xml:space="preserve"> 1</w:t>
      </w:r>
      <w:r w:rsidR="00FB24EE">
        <w:rPr>
          <w:b/>
          <w:bCs/>
        </w:rPr>
        <w:t>7</w:t>
      </w:r>
      <w:r w:rsidRPr="00346CC5">
        <w:rPr>
          <w:b/>
          <w:bCs/>
        </w:rPr>
        <w:t xml:space="preserve">: </w:t>
      </w:r>
      <w:r>
        <w:rPr>
          <w:b/>
          <w:bCs/>
        </w:rPr>
        <w:t xml:space="preserve">The LTM Report MAC CE includes RSRP value associated with </w:t>
      </w:r>
      <w:r w:rsidR="001A6FC3">
        <w:rPr>
          <w:b/>
          <w:bCs/>
        </w:rPr>
        <w:t xml:space="preserve">each </w:t>
      </w:r>
      <w:r>
        <w:rPr>
          <w:b/>
          <w:bCs/>
        </w:rPr>
        <w:t>reported RS identifier</w:t>
      </w:r>
      <w:r w:rsidR="00FB24EE">
        <w:rPr>
          <w:b/>
          <w:bCs/>
        </w:rPr>
        <w:t>.</w:t>
      </w:r>
    </w:p>
    <w:p w14:paraId="7CD6E2FD" w14:textId="12ACAC2F" w:rsidR="00346CC5" w:rsidRDefault="00F33BFD" w:rsidP="001E3285">
      <w:pPr>
        <w:pStyle w:val="Heading4"/>
        <w:ind w:left="0" w:firstLine="0"/>
      </w:pPr>
      <w:r>
        <w:t>2.1.</w:t>
      </w:r>
      <w:r w:rsidR="008F680D">
        <w:t>7</w:t>
      </w:r>
      <w:r>
        <w:t>.</w:t>
      </w:r>
      <w:r w:rsidR="00EC0E64">
        <w:t>7</w:t>
      </w:r>
      <w:r>
        <w:t xml:space="preserve"> </w:t>
      </w:r>
      <w:r w:rsidR="00346CC5">
        <w:t>Differential RSRP reporting</w:t>
      </w:r>
    </w:p>
    <w:p w14:paraId="49D57E91" w14:textId="25A20F77" w:rsidR="00982FBA" w:rsidRDefault="00346CC5" w:rsidP="009C4E76">
      <w:r>
        <w:t>F</w:t>
      </w:r>
      <w:r w:rsidR="00236C2D">
        <w:t xml:space="preserve">or the </w:t>
      </w:r>
      <w:r w:rsidR="001A6FC3">
        <w:t>Rel-18</w:t>
      </w:r>
      <w:r w:rsidR="00236C2D">
        <w:t xml:space="preserve"> LTM L1 report, the RSRP is reported in differential format. In differential </w:t>
      </w:r>
      <w:r w:rsidR="006442A5">
        <w:t xml:space="preserve">RSRP </w:t>
      </w:r>
      <w:r w:rsidR="00236C2D">
        <w:t>reporting</w:t>
      </w:r>
      <w:r w:rsidR="006442A5">
        <w:t xml:space="preserve"> format the first listed RSRP value is in absolute format (7 bit) and other listed values are in </w:t>
      </w:r>
      <w:r w:rsidR="00B6068C">
        <w:t>differential format (4 bit) relative to the</w:t>
      </w:r>
      <w:r w:rsidR="00F37D2E">
        <w:t xml:space="preserve"> absolute RSRP value. </w:t>
      </w:r>
      <w:r w:rsidR="009E1E0D">
        <w:t xml:space="preserve">The differential RSRP reporting could bring </w:t>
      </w:r>
      <w:r w:rsidR="007A527E">
        <w:t xml:space="preserve">overhead savings. </w:t>
      </w:r>
      <w:r w:rsidR="00F37D2E">
        <w:t>Whether to</w:t>
      </w:r>
      <w:r w:rsidR="004D589B">
        <w:t xml:space="preserve"> use absolute RSRP values </w:t>
      </w:r>
      <w:r w:rsidR="0079375C">
        <w:t>in each report</w:t>
      </w:r>
      <w:r w:rsidR="004D589B">
        <w:t xml:space="preserve"> or </w:t>
      </w:r>
      <w:r w:rsidR="0083763D">
        <w:t xml:space="preserve">rely on </w:t>
      </w:r>
      <w:r w:rsidR="004D589B">
        <w:t>differential RSRP values could be</w:t>
      </w:r>
      <w:r w:rsidR="00B6068C">
        <w:t xml:space="preserve"> </w:t>
      </w:r>
      <w:r w:rsidR="00E740CC">
        <w:t xml:space="preserve">also </w:t>
      </w:r>
      <w:r w:rsidR="00D6310A">
        <w:t>specific</w:t>
      </w:r>
      <w:r w:rsidR="00E740CC">
        <w:t xml:space="preserve"> to certain events.</w:t>
      </w:r>
    </w:p>
    <w:p w14:paraId="3A708049" w14:textId="107984EF" w:rsidR="001A4A9E" w:rsidRPr="00D25B8E" w:rsidRDefault="00236C2D" w:rsidP="008F359C">
      <w:r w:rsidRPr="00346CC5">
        <w:rPr>
          <w:b/>
          <w:bCs/>
        </w:rPr>
        <w:t>Proposal</w:t>
      </w:r>
      <w:r w:rsidR="00A31C5D">
        <w:rPr>
          <w:b/>
          <w:bCs/>
        </w:rPr>
        <w:t xml:space="preserve"> 1</w:t>
      </w:r>
      <w:r w:rsidR="00FB24EE">
        <w:rPr>
          <w:b/>
          <w:bCs/>
        </w:rPr>
        <w:t>8</w:t>
      </w:r>
      <w:r w:rsidRPr="00346CC5">
        <w:rPr>
          <w:b/>
          <w:bCs/>
        </w:rPr>
        <w:t xml:space="preserve">: </w:t>
      </w:r>
      <w:r w:rsidR="00672A07" w:rsidRPr="00346CC5">
        <w:rPr>
          <w:b/>
          <w:bCs/>
        </w:rPr>
        <w:t xml:space="preserve">RAN2 to study the RSRP value reporting using differential RSRP </w:t>
      </w:r>
      <w:r w:rsidR="00387B17" w:rsidRPr="00346CC5">
        <w:rPr>
          <w:b/>
          <w:bCs/>
        </w:rPr>
        <w:t>mechanism in MAC CE</w:t>
      </w:r>
      <w:r w:rsidR="0083763D">
        <w:rPr>
          <w:b/>
          <w:bCs/>
        </w:rPr>
        <w:t>.</w:t>
      </w:r>
      <w:r w:rsidR="00672A07" w:rsidRPr="00346CC5">
        <w:rPr>
          <w:b/>
          <w:bCs/>
        </w:rPr>
        <w:t xml:space="preserve"> </w:t>
      </w:r>
    </w:p>
    <w:p w14:paraId="4311027C" w14:textId="4E2F9249" w:rsidR="008F359C" w:rsidRPr="00C6263F" w:rsidRDefault="008F359C" w:rsidP="005C3947">
      <w:pPr>
        <w:pStyle w:val="Heading4"/>
      </w:pPr>
      <w:r>
        <w:t>2.1.</w:t>
      </w:r>
      <w:r w:rsidR="008F680D">
        <w:t>7</w:t>
      </w:r>
      <w:r>
        <w:t xml:space="preserve">.8 </w:t>
      </w:r>
      <w:r w:rsidR="00993A1B">
        <w:t xml:space="preserve">Serving Cell </w:t>
      </w:r>
      <w:r w:rsidR="00766D28">
        <w:t>Information</w:t>
      </w:r>
      <w:r w:rsidR="00993A1B">
        <w:t xml:space="preserve"> </w:t>
      </w:r>
    </w:p>
    <w:p w14:paraId="42E4D265" w14:textId="47A569E1" w:rsidR="00C6263F" w:rsidRDefault="00412A14" w:rsidP="00C6263F">
      <w:pPr>
        <w:pStyle w:val="Doc-text2"/>
        <w:pBdr>
          <w:top w:val="single" w:sz="4" w:space="1" w:color="auto"/>
          <w:left w:val="single" w:sz="4" w:space="4" w:color="auto"/>
          <w:bottom w:val="single" w:sz="4" w:space="1" w:color="auto"/>
          <w:right w:val="single" w:sz="4" w:space="4" w:color="auto"/>
        </w:pBdr>
        <w:ind w:left="644" w:firstLine="0"/>
        <w:rPr>
          <w:lang w:val="en-US"/>
        </w:rPr>
      </w:pPr>
      <w:r>
        <w:rPr>
          <w:lang w:val="en-US"/>
        </w:rPr>
        <w:t xml:space="preserve">10. </w:t>
      </w:r>
      <w:r w:rsidR="00C6263F" w:rsidRPr="00C6263F">
        <w:rPr>
          <w:lang w:val="en-US"/>
        </w:rPr>
        <w:t xml:space="preserve">Additional information included in MR MAC CE: </w:t>
      </w:r>
    </w:p>
    <w:p w14:paraId="0B1F479E" w14:textId="55FF6C26" w:rsidR="00C6263F" w:rsidRPr="00C6263F" w:rsidRDefault="00C6263F" w:rsidP="00C6263F">
      <w:pPr>
        <w:pStyle w:val="Doc-text2"/>
        <w:pBdr>
          <w:top w:val="single" w:sz="4" w:space="1" w:color="auto"/>
          <w:left w:val="single" w:sz="4" w:space="4" w:color="auto"/>
          <w:bottom w:val="single" w:sz="4" w:space="1" w:color="auto"/>
          <w:right w:val="single" w:sz="4" w:space="4" w:color="auto"/>
        </w:pBdr>
        <w:ind w:left="644" w:firstLine="0"/>
        <w:rPr>
          <w:lang w:val="en-US"/>
        </w:rPr>
      </w:pPr>
      <w:r w:rsidRPr="00C6263F">
        <w:rPr>
          <w:lang w:val="en-US"/>
        </w:rPr>
        <w:t xml:space="preserve">- </w:t>
      </w:r>
      <w:r>
        <w:t>T</w:t>
      </w:r>
      <w:r w:rsidRPr="00421B95">
        <w:t>he information and quantity of current beam</w:t>
      </w:r>
      <w:r>
        <w:t xml:space="preserve">, based on NW configuration. </w:t>
      </w:r>
    </w:p>
    <w:p w14:paraId="7A8DFCDE" w14:textId="67EFBC1B" w:rsidR="002E40DE" w:rsidRPr="002E40DE" w:rsidRDefault="00FC5B9B" w:rsidP="002E40DE">
      <w:r>
        <w:br/>
      </w:r>
      <w:r w:rsidR="004408AD">
        <w:t xml:space="preserve">It is important for the NW to know the serving’s beam RSRP, especially when </w:t>
      </w:r>
      <w:r w:rsidR="00C8065A">
        <w:t xml:space="preserve">LTM events </w:t>
      </w:r>
      <w:r w:rsidR="00DD0990">
        <w:t xml:space="preserve">using the RSRP of the serving beam are applied. </w:t>
      </w:r>
      <w:r w:rsidR="00677364">
        <w:t>At the same time, it can be safely assumed the network know</w:t>
      </w:r>
      <w:r>
        <w:t>s</w:t>
      </w:r>
      <w:r w:rsidR="00677364">
        <w:t xml:space="preserve"> current RS index associated with the serving cell.  Thus, it can be omitted from the report.</w:t>
      </w:r>
    </w:p>
    <w:p w14:paraId="6BE22323" w14:textId="4FB7DA31" w:rsidR="00993A1B" w:rsidRDefault="00993A1B" w:rsidP="00236C2D">
      <w:pPr>
        <w:rPr>
          <w:b/>
          <w:bCs/>
        </w:rPr>
      </w:pPr>
      <w:r w:rsidRPr="00023932">
        <w:rPr>
          <w:b/>
          <w:bCs/>
        </w:rPr>
        <w:t>Observation</w:t>
      </w:r>
      <w:r w:rsidR="0083763D">
        <w:rPr>
          <w:b/>
          <w:bCs/>
        </w:rPr>
        <w:t xml:space="preserve"> </w:t>
      </w:r>
      <w:r w:rsidR="00A25043">
        <w:rPr>
          <w:b/>
          <w:bCs/>
        </w:rPr>
        <w:t>9</w:t>
      </w:r>
      <w:r w:rsidRPr="00023932">
        <w:rPr>
          <w:b/>
          <w:bCs/>
        </w:rPr>
        <w:t xml:space="preserve">: the serving cell RS index/identifier should be </w:t>
      </w:r>
      <w:r w:rsidR="0080231C" w:rsidRPr="00023932">
        <w:rPr>
          <w:b/>
          <w:bCs/>
        </w:rPr>
        <w:t xml:space="preserve">implicitly known </w:t>
      </w:r>
      <w:r w:rsidR="00023932">
        <w:rPr>
          <w:b/>
          <w:bCs/>
        </w:rPr>
        <w:t xml:space="preserve">by the network thus it could be omitted </w:t>
      </w:r>
      <w:r w:rsidR="009025D3">
        <w:rPr>
          <w:b/>
          <w:bCs/>
        </w:rPr>
        <w:t>in</w:t>
      </w:r>
      <w:r w:rsidR="00023932">
        <w:rPr>
          <w:b/>
          <w:bCs/>
        </w:rPr>
        <w:t xml:space="preserve"> the MAC report</w:t>
      </w:r>
      <w:r w:rsidR="009025D3">
        <w:rPr>
          <w:b/>
          <w:bCs/>
        </w:rPr>
        <w:t xml:space="preserve"> content.</w:t>
      </w:r>
    </w:p>
    <w:p w14:paraId="66A6A3C9" w14:textId="6A245B37" w:rsidR="001D0435" w:rsidRDefault="00023932" w:rsidP="00236C2D">
      <w:pPr>
        <w:rPr>
          <w:b/>
          <w:bCs/>
        </w:rPr>
      </w:pPr>
      <w:r>
        <w:rPr>
          <w:b/>
          <w:bCs/>
        </w:rPr>
        <w:t>Observation</w:t>
      </w:r>
      <w:r w:rsidR="0083763D">
        <w:rPr>
          <w:b/>
          <w:bCs/>
        </w:rPr>
        <w:t xml:space="preserve"> </w:t>
      </w:r>
      <w:r w:rsidR="00A25043">
        <w:rPr>
          <w:b/>
          <w:bCs/>
        </w:rPr>
        <w:t>10</w:t>
      </w:r>
      <w:r>
        <w:rPr>
          <w:b/>
          <w:bCs/>
        </w:rPr>
        <w:t xml:space="preserve">: </w:t>
      </w:r>
      <w:r w:rsidR="001D0435">
        <w:rPr>
          <w:b/>
          <w:bCs/>
        </w:rPr>
        <w:t>A</w:t>
      </w:r>
      <w:r w:rsidR="004947D8">
        <w:rPr>
          <w:b/>
          <w:bCs/>
        </w:rPr>
        <w:t>lthough events such as</w:t>
      </w:r>
      <w:r w:rsidR="009B4A53">
        <w:rPr>
          <w:b/>
          <w:bCs/>
        </w:rPr>
        <w:t xml:space="preserve"> LTM 3/5</w:t>
      </w:r>
      <w:r w:rsidR="004947D8">
        <w:rPr>
          <w:b/>
          <w:bCs/>
        </w:rPr>
        <w:t xml:space="preserve"> </w:t>
      </w:r>
      <w:r w:rsidR="002D5E7B">
        <w:rPr>
          <w:b/>
          <w:bCs/>
        </w:rPr>
        <w:t xml:space="preserve">make </w:t>
      </w:r>
      <w:r w:rsidR="00470F65">
        <w:rPr>
          <w:b/>
          <w:bCs/>
        </w:rPr>
        <w:t xml:space="preserve">already </w:t>
      </w:r>
      <w:r w:rsidR="002D5E7B">
        <w:rPr>
          <w:b/>
          <w:bCs/>
        </w:rPr>
        <w:t xml:space="preserve">the comparison between current beam RS </w:t>
      </w:r>
      <w:r w:rsidR="004F4795">
        <w:rPr>
          <w:b/>
          <w:bCs/>
        </w:rPr>
        <w:t>and candidate RS</w:t>
      </w:r>
      <w:r w:rsidR="00470F65">
        <w:rPr>
          <w:b/>
          <w:bCs/>
        </w:rPr>
        <w:t xml:space="preserve"> i.e. so that report</w:t>
      </w:r>
      <w:r w:rsidR="003B104E">
        <w:rPr>
          <w:b/>
          <w:bCs/>
        </w:rPr>
        <w:t xml:space="preserve">ed RS quality </w:t>
      </w:r>
      <w:r w:rsidR="009025D3">
        <w:rPr>
          <w:b/>
          <w:bCs/>
        </w:rPr>
        <w:t>is</w:t>
      </w:r>
      <w:r w:rsidR="003B104E">
        <w:rPr>
          <w:b/>
          <w:bCs/>
        </w:rPr>
        <w:t xml:space="preserve"> relative to the current beam quality </w:t>
      </w:r>
      <w:r w:rsidR="001D0435">
        <w:rPr>
          <w:b/>
          <w:bCs/>
        </w:rPr>
        <w:t>it is beneficial to in</w:t>
      </w:r>
      <w:r w:rsidR="00067129">
        <w:rPr>
          <w:b/>
          <w:bCs/>
        </w:rPr>
        <w:t>c</w:t>
      </w:r>
      <w:r w:rsidR="001D0435">
        <w:rPr>
          <w:b/>
          <w:bCs/>
        </w:rPr>
        <w:t>lude the serving ce</w:t>
      </w:r>
      <w:r w:rsidR="003B104E">
        <w:rPr>
          <w:b/>
          <w:bCs/>
        </w:rPr>
        <w:t xml:space="preserve">ll quality </w:t>
      </w:r>
      <w:r w:rsidR="00067129">
        <w:rPr>
          <w:b/>
          <w:bCs/>
        </w:rPr>
        <w:t>to provide more information to network.</w:t>
      </w:r>
    </w:p>
    <w:p w14:paraId="4D253E68" w14:textId="3C5E55EE" w:rsidR="00B1712A" w:rsidRPr="00D25B8E" w:rsidRDefault="00B41081" w:rsidP="00D25B8E">
      <w:pPr>
        <w:rPr>
          <w:b/>
          <w:bCs/>
        </w:rPr>
      </w:pPr>
      <w:r>
        <w:rPr>
          <w:b/>
          <w:bCs/>
        </w:rPr>
        <w:lastRenderedPageBreak/>
        <w:t>Proposal</w:t>
      </w:r>
      <w:r w:rsidR="0083763D">
        <w:rPr>
          <w:b/>
          <w:bCs/>
        </w:rPr>
        <w:t xml:space="preserve"> </w:t>
      </w:r>
      <w:r w:rsidR="009025D3">
        <w:rPr>
          <w:b/>
          <w:bCs/>
        </w:rPr>
        <w:t>19</w:t>
      </w:r>
      <w:r>
        <w:rPr>
          <w:b/>
          <w:bCs/>
        </w:rPr>
        <w:t>: Include serving cell RSRP measurement</w:t>
      </w:r>
      <w:r w:rsidR="007B0D62">
        <w:rPr>
          <w:b/>
          <w:bCs/>
        </w:rPr>
        <w:t xml:space="preserve"> for events for which the </w:t>
      </w:r>
      <w:r w:rsidR="004F4795">
        <w:rPr>
          <w:b/>
          <w:bCs/>
        </w:rPr>
        <w:t>current</w:t>
      </w:r>
      <w:r w:rsidR="007B0D62">
        <w:rPr>
          <w:b/>
          <w:bCs/>
        </w:rPr>
        <w:t xml:space="preserve"> </w:t>
      </w:r>
      <w:r w:rsidR="004F4795">
        <w:rPr>
          <w:b/>
          <w:bCs/>
        </w:rPr>
        <w:t>beam</w:t>
      </w:r>
      <w:r w:rsidR="007B0D62">
        <w:rPr>
          <w:b/>
          <w:bCs/>
        </w:rPr>
        <w:t xml:space="preserve"> RS is used for event evaluation i.e. LTM</w:t>
      </w:r>
      <w:r w:rsidR="009B4A53">
        <w:rPr>
          <w:b/>
          <w:bCs/>
        </w:rPr>
        <w:t xml:space="preserve"> </w:t>
      </w:r>
      <w:r w:rsidR="007B0D62">
        <w:rPr>
          <w:b/>
          <w:bCs/>
        </w:rPr>
        <w:t>2</w:t>
      </w:r>
      <w:r w:rsidR="009B4A53">
        <w:rPr>
          <w:b/>
          <w:bCs/>
        </w:rPr>
        <w:t>/</w:t>
      </w:r>
      <w:r w:rsidR="007B0D62">
        <w:rPr>
          <w:b/>
          <w:bCs/>
        </w:rPr>
        <w:t>3</w:t>
      </w:r>
      <w:r w:rsidR="009B4A53">
        <w:rPr>
          <w:b/>
          <w:bCs/>
        </w:rPr>
        <w:t>/</w:t>
      </w:r>
      <w:r w:rsidR="007B0D62">
        <w:rPr>
          <w:b/>
          <w:bCs/>
        </w:rPr>
        <w:t>5</w:t>
      </w:r>
      <w:r w:rsidR="002B6910">
        <w:rPr>
          <w:b/>
          <w:bCs/>
        </w:rPr>
        <w:t>.</w:t>
      </w:r>
    </w:p>
    <w:p w14:paraId="1C6ADA46" w14:textId="26B7CF6D" w:rsidR="00E0752B" w:rsidRDefault="00230C59" w:rsidP="009C4E76">
      <w:pPr>
        <w:rPr>
          <w:b/>
          <w:bCs/>
        </w:rPr>
      </w:pPr>
      <w:r>
        <w:t xml:space="preserve">In order to consider to inter-working with the beam management procedure, it might be beneficial </w:t>
      </w:r>
      <w:r w:rsidR="00997850">
        <w:t xml:space="preserve">if the </w:t>
      </w:r>
      <w:r>
        <w:t>UE include</w:t>
      </w:r>
      <w:r w:rsidR="00997850">
        <w:t>s</w:t>
      </w:r>
      <w:r>
        <w:t xml:space="preserve"> RS associated with indicated (and activated TCI states) in the event based measurement report. Network can use this to delay LTM cell switch if another serving cell beam is strong</w:t>
      </w:r>
      <w:r w:rsidR="00000339">
        <w:t xml:space="preserve"> e.g. based on beam management procedure</w:t>
      </w:r>
      <w:r>
        <w:t xml:space="preserve">. </w:t>
      </w:r>
    </w:p>
    <w:p w14:paraId="437823BF" w14:textId="114D5FF7" w:rsidR="00025029" w:rsidRPr="00F76A64" w:rsidRDefault="00D25B8E" w:rsidP="009C4E76">
      <w:pPr>
        <w:rPr>
          <w:b/>
          <w:bCs/>
        </w:rPr>
      </w:pPr>
      <w:r w:rsidRPr="00F76A64">
        <w:rPr>
          <w:b/>
          <w:bCs/>
        </w:rPr>
        <w:t xml:space="preserve">Proposal </w:t>
      </w:r>
      <w:r w:rsidR="00E07AC0">
        <w:rPr>
          <w:b/>
          <w:bCs/>
        </w:rPr>
        <w:t>20</w:t>
      </w:r>
      <w:r w:rsidRPr="00F76A64">
        <w:rPr>
          <w:b/>
          <w:bCs/>
        </w:rPr>
        <w:t>: UE</w:t>
      </w:r>
      <w:r w:rsidR="00F76A64" w:rsidRPr="00F76A64">
        <w:rPr>
          <w:b/>
          <w:bCs/>
        </w:rPr>
        <w:t xml:space="preserve"> </w:t>
      </w:r>
      <w:r w:rsidR="006B5585">
        <w:rPr>
          <w:b/>
          <w:bCs/>
        </w:rPr>
        <w:t>can be configured to</w:t>
      </w:r>
      <w:r w:rsidR="006B5585" w:rsidRPr="00F76A64">
        <w:rPr>
          <w:b/>
          <w:bCs/>
        </w:rPr>
        <w:t xml:space="preserve"> </w:t>
      </w:r>
      <w:r w:rsidRPr="00F76A64">
        <w:rPr>
          <w:b/>
          <w:bCs/>
        </w:rPr>
        <w:t>include RS associated with indicated (and activated TCI states) in the event based measurement report</w:t>
      </w:r>
      <w:r w:rsidR="00F76A64" w:rsidRPr="00F76A64">
        <w:rPr>
          <w:b/>
          <w:bCs/>
        </w:rPr>
        <w:t>ing.</w:t>
      </w:r>
    </w:p>
    <w:p w14:paraId="1DAD2FD0" w14:textId="48CE35B7" w:rsidR="00B866EB" w:rsidRDefault="00342A47" w:rsidP="00E0752B">
      <w:pPr>
        <w:pStyle w:val="Heading4"/>
      </w:pPr>
      <w:r>
        <w:t>2.1.</w:t>
      </w:r>
      <w:r w:rsidR="008F680D">
        <w:t>7</w:t>
      </w:r>
      <w:r>
        <w:t>.</w:t>
      </w:r>
      <w:r w:rsidR="00EC0E64">
        <w:t>9</w:t>
      </w:r>
      <w:r w:rsidR="00E0752B">
        <w:t xml:space="preserve"> Truncated Format for MAC CE</w:t>
      </w:r>
    </w:p>
    <w:p w14:paraId="6871CA3B" w14:textId="69DBE7B3" w:rsidR="00B866EB" w:rsidRPr="00CD1B27" w:rsidRDefault="00B866EB" w:rsidP="009C4E76">
      <w:r w:rsidRPr="00CD1B27">
        <w:t>When multiplexing the LTM Report MAC CE on UL grant, the UL grant may have limited size</w:t>
      </w:r>
      <w:r w:rsidR="00CD1B27" w:rsidRPr="00CD1B27">
        <w:t xml:space="preserve"> i.e. not all the reported information can be included.</w:t>
      </w:r>
      <w:r w:rsidR="00CD1B27">
        <w:t xml:space="preserve"> Thus, the truncation of</w:t>
      </w:r>
      <w:r w:rsidR="00516E3E">
        <w:t xml:space="preserve"> the MAC CE should be supported</w:t>
      </w:r>
      <w:r w:rsidR="00CD1B27">
        <w:t xml:space="preserve">. The details can be discussed later once the </w:t>
      </w:r>
      <w:r w:rsidR="00774B63">
        <w:t xml:space="preserve">work on the </w:t>
      </w:r>
      <w:r w:rsidR="00516E3E">
        <w:t>MAC CE format matures.</w:t>
      </w:r>
    </w:p>
    <w:p w14:paraId="64C6FEDC" w14:textId="75D73667" w:rsidR="006265F5" w:rsidRPr="00A85CD8" w:rsidRDefault="00BA1662" w:rsidP="006265F5">
      <w:pPr>
        <w:rPr>
          <w:b/>
        </w:rPr>
      </w:pPr>
      <w:r>
        <w:rPr>
          <w:b/>
          <w:bCs/>
        </w:rPr>
        <w:t>Proposa</w:t>
      </w:r>
      <w:r w:rsidR="00AD5362">
        <w:rPr>
          <w:b/>
          <w:bCs/>
        </w:rPr>
        <w:t>l</w:t>
      </w:r>
      <w:r w:rsidR="00CD17F2">
        <w:rPr>
          <w:b/>
          <w:bCs/>
        </w:rPr>
        <w:t xml:space="preserve"> </w:t>
      </w:r>
      <w:r w:rsidR="00322EDC">
        <w:rPr>
          <w:b/>
          <w:bCs/>
        </w:rPr>
        <w:t>21</w:t>
      </w:r>
      <w:r w:rsidR="00AD5362">
        <w:rPr>
          <w:b/>
          <w:bCs/>
        </w:rPr>
        <w:t>: Support truncation of LTM report MAC CE</w:t>
      </w:r>
      <w:r w:rsidR="00516E3E">
        <w:rPr>
          <w:b/>
          <w:bCs/>
        </w:rPr>
        <w:t xml:space="preserve">. Details FFS (once the </w:t>
      </w:r>
      <w:r w:rsidR="00774B63">
        <w:rPr>
          <w:b/>
          <w:bCs/>
        </w:rPr>
        <w:t xml:space="preserve">work on </w:t>
      </w:r>
      <w:r w:rsidR="00ED5CFC">
        <w:rPr>
          <w:b/>
          <w:bCs/>
        </w:rPr>
        <w:t>MAC CE format matures)</w:t>
      </w:r>
      <w:r w:rsidR="003B4621">
        <w:rPr>
          <w:b/>
          <w:bCs/>
        </w:rPr>
        <w:t>.</w:t>
      </w:r>
    </w:p>
    <w:p w14:paraId="3931C064" w14:textId="526F91EC" w:rsidR="005917BE" w:rsidRPr="005E0495" w:rsidRDefault="0035638A" w:rsidP="005C3947">
      <w:pPr>
        <w:pStyle w:val="Heading3"/>
      </w:pPr>
      <w:r>
        <w:t>2.1.</w:t>
      </w:r>
      <w:r w:rsidR="008F680D">
        <w:t>8</w:t>
      </w:r>
      <w:r>
        <w:t xml:space="preserve"> Scheduling Request </w:t>
      </w:r>
      <w:r w:rsidRPr="00E31FD0">
        <w:t>to indicate a reporting event</w:t>
      </w:r>
    </w:p>
    <w:p w14:paraId="44AE81A3" w14:textId="77777777" w:rsidR="005917BE" w:rsidRDefault="005917BE" w:rsidP="005917BE">
      <w:pPr>
        <w:pStyle w:val="Doc-text2"/>
        <w:pBdr>
          <w:top w:val="single" w:sz="4" w:space="1" w:color="auto"/>
          <w:left w:val="single" w:sz="4" w:space="4" w:color="auto"/>
          <w:bottom w:val="single" w:sz="4" w:space="1" w:color="auto"/>
          <w:right w:val="single" w:sz="4" w:space="4" w:color="auto"/>
        </w:pBdr>
        <w:ind w:left="284" w:firstLine="0"/>
      </w:pPr>
      <w:r>
        <w:t xml:space="preserve">11.  </w:t>
      </w:r>
      <w:r w:rsidRPr="009C4DC5">
        <w:t>The legacy SR</w:t>
      </w:r>
      <w:r>
        <w:t xml:space="preserve"> procedure for resource allocation</w:t>
      </w:r>
      <w:r w:rsidRPr="009C4DC5">
        <w:t xml:space="preserve"> </w:t>
      </w:r>
      <w:r>
        <w:t>is</w:t>
      </w:r>
      <w:r w:rsidRPr="009C4DC5">
        <w:t xml:space="preserve"> the baseline to send the event-triggered L1 measurements MAC C</w:t>
      </w:r>
      <w:r>
        <w:t>E.</w:t>
      </w:r>
    </w:p>
    <w:p w14:paraId="75B024BA" w14:textId="77777777" w:rsidR="005917BE" w:rsidRDefault="005917BE" w:rsidP="005917BE">
      <w:pPr>
        <w:pStyle w:val="Doc-text2"/>
        <w:pBdr>
          <w:top w:val="single" w:sz="4" w:space="1" w:color="auto"/>
          <w:left w:val="single" w:sz="4" w:space="4" w:color="auto"/>
          <w:bottom w:val="single" w:sz="4" w:space="1" w:color="auto"/>
          <w:right w:val="single" w:sz="4" w:space="4" w:color="auto"/>
        </w:pBdr>
        <w:ind w:left="284" w:firstLine="0"/>
      </w:pPr>
      <w:r w:rsidRPr="005E575E">
        <w:t>12.</w:t>
      </w:r>
      <w:r>
        <w:t xml:space="preserve"> </w:t>
      </w:r>
      <w:r w:rsidRPr="005E575E">
        <w:t>NW can configure a dedicated SR configuration for MR MAC CE transmission.</w:t>
      </w:r>
    </w:p>
    <w:p w14:paraId="05E20BB2" w14:textId="77777777" w:rsidR="005917BE" w:rsidRDefault="005917BE" w:rsidP="0035638A"/>
    <w:p w14:paraId="3ED46F18" w14:textId="7106914E" w:rsidR="001357BA" w:rsidRPr="001357BA" w:rsidRDefault="009706A0" w:rsidP="0035638A">
      <w:r w:rsidRPr="001357BA">
        <w:t>If the SR ID is associate</w:t>
      </w:r>
      <w:r w:rsidR="005515D9" w:rsidRPr="001357BA">
        <w:t>d</w:t>
      </w:r>
      <w:r w:rsidRPr="001357BA">
        <w:t xml:space="preserve"> with LTM even</w:t>
      </w:r>
      <w:r w:rsidR="002C2859">
        <w:t>t</w:t>
      </w:r>
      <w:r w:rsidRPr="001357BA">
        <w:t xml:space="preserve"> triggered reporting, it should be possible to </w:t>
      </w:r>
      <w:r w:rsidR="00E637C0" w:rsidRPr="001357BA">
        <w:t xml:space="preserve">share the same SR ID with </w:t>
      </w:r>
      <w:r w:rsidR="00B031FA" w:rsidRPr="001357BA">
        <w:t xml:space="preserve">SR for </w:t>
      </w:r>
      <w:r w:rsidR="00E637C0" w:rsidRPr="001357BA">
        <w:t>other</w:t>
      </w:r>
      <w:r w:rsidR="00B031FA" w:rsidRPr="001357BA">
        <w:t xml:space="preserve"> purpose</w:t>
      </w:r>
      <w:r w:rsidR="00FE1434">
        <w:t>s</w:t>
      </w:r>
      <w:r w:rsidR="00B031FA" w:rsidRPr="001357BA">
        <w:t>.</w:t>
      </w:r>
      <w:r w:rsidR="00E637C0" w:rsidRPr="001357BA">
        <w:t xml:space="preserve"> </w:t>
      </w:r>
      <w:r w:rsidR="001357BA">
        <w:t xml:space="preserve">If the SR is not configured, the </w:t>
      </w:r>
      <w:r w:rsidR="00215AC5">
        <w:t>MA</w:t>
      </w:r>
      <w:r w:rsidR="0064091D">
        <w:t>C CE reporting the event</w:t>
      </w:r>
      <w:r w:rsidR="00E102B3">
        <w:t xml:space="preserve"> is provisioned </w:t>
      </w:r>
      <w:r w:rsidR="00473E8B">
        <w:t>by triggering CBRA.</w:t>
      </w:r>
      <w:r w:rsidR="00640BCF">
        <w:t xml:space="preserve"> The dedicated SR should not be associated with specific event </w:t>
      </w:r>
      <w:r w:rsidR="00F94A94">
        <w:t xml:space="preserve">but shared between configured events. Further information on the reported event is provided by the MR MAC CE. </w:t>
      </w:r>
    </w:p>
    <w:p w14:paraId="6DCBA368" w14:textId="24013F6B" w:rsidR="00FD6AA6" w:rsidRDefault="0035638A" w:rsidP="0035638A">
      <w:pPr>
        <w:rPr>
          <w:b/>
          <w:bCs/>
        </w:rPr>
      </w:pPr>
      <w:r w:rsidRPr="00E31FD0">
        <w:rPr>
          <w:b/>
          <w:bCs/>
        </w:rPr>
        <w:t>Proposal</w:t>
      </w:r>
      <w:r w:rsidR="00FE1434">
        <w:rPr>
          <w:b/>
          <w:bCs/>
        </w:rPr>
        <w:t xml:space="preserve"> </w:t>
      </w:r>
      <w:r w:rsidR="00893CF7">
        <w:rPr>
          <w:b/>
          <w:bCs/>
        </w:rPr>
        <w:t>22</w:t>
      </w:r>
      <w:r w:rsidRPr="00E31FD0">
        <w:rPr>
          <w:b/>
          <w:bCs/>
        </w:rPr>
        <w:t xml:space="preserve">: An SR ID can be associated with event triggered reporting. </w:t>
      </w:r>
      <w:r w:rsidR="00FE1434">
        <w:rPr>
          <w:b/>
          <w:bCs/>
        </w:rPr>
        <w:t>T</w:t>
      </w:r>
      <w:r w:rsidRPr="00E31FD0">
        <w:rPr>
          <w:b/>
          <w:bCs/>
        </w:rPr>
        <w:t>he SR can be used to indicate a reporting event/request for UL resource for provision of the MAC CE</w:t>
      </w:r>
      <w:r w:rsidR="00FD6AA6">
        <w:rPr>
          <w:b/>
          <w:bCs/>
        </w:rPr>
        <w:t xml:space="preserve">. </w:t>
      </w:r>
    </w:p>
    <w:p w14:paraId="2104DBA9" w14:textId="02532965" w:rsidR="0035638A" w:rsidRPr="00E31FD0" w:rsidRDefault="00FD6AA6" w:rsidP="0035638A">
      <w:pPr>
        <w:rPr>
          <w:b/>
          <w:bCs/>
        </w:rPr>
      </w:pPr>
      <w:r>
        <w:rPr>
          <w:b/>
          <w:bCs/>
        </w:rPr>
        <w:t>Proposa</w:t>
      </w:r>
      <w:r w:rsidR="002D25DC">
        <w:rPr>
          <w:b/>
          <w:bCs/>
        </w:rPr>
        <w:t xml:space="preserve">l </w:t>
      </w:r>
      <w:r w:rsidR="00893CF7">
        <w:rPr>
          <w:b/>
          <w:bCs/>
        </w:rPr>
        <w:t>23</w:t>
      </w:r>
      <w:r>
        <w:rPr>
          <w:b/>
          <w:bCs/>
        </w:rPr>
        <w:t xml:space="preserve">: The dedicated SR ID is not associated with a particular event, further information on the event is provisioned by </w:t>
      </w:r>
      <w:r w:rsidR="008A6001">
        <w:rPr>
          <w:b/>
          <w:bCs/>
        </w:rPr>
        <w:t xml:space="preserve">MR </w:t>
      </w:r>
      <w:r>
        <w:rPr>
          <w:b/>
          <w:bCs/>
        </w:rPr>
        <w:t>MAC CE</w:t>
      </w:r>
      <w:r w:rsidR="00893CF7">
        <w:rPr>
          <w:b/>
          <w:bCs/>
        </w:rPr>
        <w:t>.</w:t>
      </w:r>
    </w:p>
    <w:p w14:paraId="526BA9E0" w14:textId="6E5C780C" w:rsidR="0035638A" w:rsidRPr="00E31FD0" w:rsidRDefault="0035638A" w:rsidP="0035638A">
      <w:pPr>
        <w:rPr>
          <w:b/>
          <w:bCs/>
        </w:rPr>
      </w:pPr>
      <w:r w:rsidRPr="00E31FD0">
        <w:rPr>
          <w:b/>
          <w:bCs/>
        </w:rPr>
        <w:t>Proposal</w:t>
      </w:r>
      <w:r w:rsidR="00FE1434">
        <w:rPr>
          <w:b/>
          <w:bCs/>
        </w:rPr>
        <w:t xml:space="preserve"> </w:t>
      </w:r>
      <w:r w:rsidR="00893CF7">
        <w:rPr>
          <w:b/>
          <w:bCs/>
        </w:rPr>
        <w:t>24</w:t>
      </w:r>
      <w:r w:rsidRPr="00E31FD0">
        <w:rPr>
          <w:b/>
          <w:bCs/>
        </w:rPr>
        <w:t>: The SR ID for event triggered reporting can be shared with SR for other purpose</w:t>
      </w:r>
      <w:r w:rsidR="000A297D">
        <w:rPr>
          <w:b/>
          <w:bCs/>
        </w:rPr>
        <w:t>s.</w:t>
      </w:r>
    </w:p>
    <w:p w14:paraId="41CB1777" w14:textId="41077599" w:rsidR="005917BE" w:rsidRDefault="0035638A" w:rsidP="0035638A">
      <w:pPr>
        <w:rPr>
          <w:b/>
          <w:bCs/>
        </w:rPr>
      </w:pPr>
      <w:r w:rsidRPr="00E31FD0">
        <w:rPr>
          <w:b/>
          <w:bCs/>
        </w:rPr>
        <w:t>Proposal</w:t>
      </w:r>
      <w:r w:rsidR="00FE1434">
        <w:rPr>
          <w:b/>
          <w:bCs/>
        </w:rPr>
        <w:t xml:space="preserve"> </w:t>
      </w:r>
      <w:r w:rsidR="00893CF7">
        <w:rPr>
          <w:b/>
          <w:bCs/>
        </w:rPr>
        <w:t>25</w:t>
      </w:r>
      <w:r w:rsidRPr="00E31FD0">
        <w:rPr>
          <w:b/>
          <w:bCs/>
        </w:rPr>
        <w:t xml:space="preserve">: </w:t>
      </w:r>
      <w:r w:rsidR="00FE1434">
        <w:rPr>
          <w:b/>
          <w:bCs/>
        </w:rPr>
        <w:t>I</w:t>
      </w:r>
      <w:r w:rsidRPr="00E31FD0">
        <w:rPr>
          <w:b/>
          <w:bCs/>
        </w:rPr>
        <w:t xml:space="preserve">f SR is not configured, CBRA procedure (for BSR) is triggered </w:t>
      </w:r>
      <w:r w:rsidR="002C2859">
        <w:rPr>
          <w:b/>
          <w:bCs/>
        </w:rPr>
        <w:t>for providing the MAC CE</w:t>
      </w:r>
      <w:r w:rsidR="00DB2412">
        <w:rPr>
          <w:b/>
          <w:bCs/>
        </w:rPr>
        <w:t xml:space="preserve"> reporting the measurements</w:t>
      </w:r>
      <w:r w:rsidR="002D1D0C">
        <w:rPr>
          <w:b/>
          <w:bCs/>
        </w:rPr>
        <w:t>.</w:t>
      </w:r>
    </w:p>
    <w:p w14:paraId="3C660BA4" w14:textId="2B820198" w:rsidR="007F3B0A" w:rsidRDefault="0034319C" w:rsidP="005C3947">
      <w:pPr>
        <w:pStyle w:val="Heading3"/>
      </w:pPr>
      <w:r>
        <w:t>2.1.</w:t>
      </w:r>
      <w:r w:rsidR="008F680D">
        <w:t>9</w:t>
      </w:r>
      <w:r>
        <w:t>. Transmitting the MAC CE for LTM Reporting</w:t>
      </w:r>
    </w:p>
    <w:p w14:paraId="6EA5CD1E" w14:textId="021A0CB4" w:rsidR="00D536C2" w:rsidRDefault="00D536C2" w:rsidP="00D536C2">
      <w:r>
        <w:t xml:space="preserve">RAN2 agreed MAC CE </w:t>
      </w:r>
      <w:r w:rsidR="00A80217">
        <w:t>is used</w:t>
      </w:r>
      <w:r>
        <w:t xml:space="preserve"> as </w:t>
      </w:r>
      <w:r w:rsidR="00A80217">
        <w:t xml:space="preserve">a </w:t>
      </w:r>
      <w:r>
        <w:t xml:space="preserve">reporting container. The LTM report MAC CE should be able to be provisioned on any UL grant. </w:t>
      </w:r>
    </w:p>
    <w:p w14:paraId="69BAF5B3" w14:textId="5615CA6E" w:rsidR="00D536C2" w:rsidRPr="00ED74E8" w:rsidRDefault="00D536C2" w:rsidP="00D536C2">
      <w:pPr>
        <w:rPr>
          <w:b/>
          <w:bCs/>
        </w:rPr>
      </w:pPr>
      <w:r w:rsidRPr="00ED74E8">
        <w:rPr>
          <w:b/>
          <w:bCs/>
        </w:rPr>
        <w:t>Proposal</w:t>
      </w:r>
      <w:r w:rsidR="006A0B0D">
        <w:rPr>
          <w:b/>
          <w:bCs/>
        </w:rPr>
        <w:t xml:space="preserve"> </w:t>
      </w:r>
      <w:r w:rsidR="00893CF7">
        <w:rPr>
          <w:b/>
          <w:bCs/>
        </w:rPr>
        <w:t>26</w:t>
      </w:r>
      <w:r w:rsidRPr="00ED74E8">
        <w:rPr>
          <w:b/>
          <w:bCs/>
        </w:rPr>
        <w:t xml:space="preserve">: </w:t>
      </w:r>
      <w:r w:rsidR="007757D2">
        <w:rPr>
          <w:b/>
          <w:bCs/>
        </w:rPr>
        <w:t>T</w:t>
      </w:r>
      <w:r w:rsidRPr="00ED74E8">
        <w:rPr>
          <w:b/>
          <w:bCs/>
        </w:rPr>
        <w:t>he LTM Report MAC CE can be multiplexed in any available UL grant</w:t>
      </w:r>
      <w:r w:rsidR="006A0B0D">
        <w:rPr>
          <w:b/>
          <w:bCs/>
        </w:rPr>
        <w:t>.</w:t>
      </w:r>
    </w:p>
    <w:p w14:paraId="78222C96" w14:textId="4CB84836" w:rsidR="007F3B0A" w:rsidRPr="006A0B0D" w:rsidRDefault="00D536C2" w:rsidP="0016702A">
      <w:pPr>
        <w:rPr>
          <w:b/>
        </w:rPr>
      </w:pPr>
      <w:r w:rsidRPr="00B80EDD">
        <w:rPr>
          <w:b/>
          <w:bCs/>
        </w:rPr>
        <w:t>Proposal</w:t>
      </w:r>
      <w:r w:rsidR="006A0B0D">
        <w:rPr>
          <w:b/>
          <w:bCs/>
        </w:rPr>
        <w:t xml:space="preserve"> </w:t>
      </w:r>
      <w:r w:rsidR="00893CF7">
        <w:rPr>
          <w:b/>
          <w:bCs/>
        </w:rPr>
        <w:t>27</w:t>
      </w:r>
      <w:r w:rsidRPr="00B80EDD">
        <w:rPr>
          <w:b/>
          <w:bCs/>
        </w:rPr>
        <w:t xml:space="preserve">: If the SR for indicating reporting event is configured and UE has available UL grant, the UE is not required to transmit the </w:t>
      </w:r>
      <w:proofErr w:type="gramStart"/>
      <w:r w:rsidRPr="00B80EDD">
        <w:rPr>
          <w:b/>
          <w:bCs/>
        </w:rPr>
        <w:t>SR</w:t>
      </w:r>
      <w:proofErr w:type="gramEnd"/>
      <w:r w:rsidRPr="00B80EDD">
        <w:rPr>
          <w:b/>
          <w:bCs/>
        </w:rPr>
        <w:t xml:space="preserve"> and it can multiplex the MAC CE on any available UL grant.</w:t>
      </w:r>
    </w:p>
    <w:p w14:paraId="69B7B8E6" w14:textId="69E07FC9" w:rsidR="009339CB" w:rsidRPr="00484719" w:rsidRDefault="005A13AB" w:rsidP="009339CB">
      <w:pPr>
        <w:pStyle w:val="Heading1"/>
      </w:pPr>
      <w:r w:rsidRPr="00484719">
        <w:t>3</w:t>
      </w:r>
      <w:r w:rsidR="009339CB" w:rsidRPr="00484719">
        <w:tab/>
        <w:t>Conclusion</w:t>
      </w:r>
    </w:p>
    <w:p w14:paraId="659B3BA4" w14:textId="77777777" w:rsidR="00701B04" w:rsidRDefault="00440AB2" w:rsidP="009339CB">
      <w:r>
        <w:t xml:space="preserve">This paper </w:t>
      </w:r>
      <w:r w:rsidR="00A94F63">
        <w:t>discussed RAN2 aspects of LTM L1 measurement framework which shall be enhanced as a part of Release 1</w:t>
      </w:r>
      <w:r w:rsidR="00E51265">
        <w:t xml:space="preserve">9. </w:t>
      </w:r>
    </w:p>
    <w:p w14:paraId="2277546F" w14:textId="76A651C0" w:rsidR="009339CB" w:rsidRDefault="00E51265" w:rsidP="009339CB">
      <w:r>
        <w:t>The following observations</w:t>
      </w:r>
      <w:r w:rsidR="00B644AF">
        <w:t xml:space="preserve"> have been made</w:t>
      </w:r>
      <w:r>
        <w:t>:</w:t>
      </w:r>
    </w:p>
    <w:p w14:paraId="1F02D8E0" w14:textId="77777777" w:rsidR="002B6910" w:rsidRPr="00ED101A" w:rsidRDefault="002B6910" w:rsidP="002B6910">
      <w:pPr>
        <w:rPr>
          <w:lang w:val="en-US"/>
        </w:rPr>
      </w:pPr>
      <w:r w:rsidRPr="004C7189">
        <w:rPr>
          <w:b/>
          <w:bCs/>
        </w:rPr>
        <w:t xml:space="preserve">Observation </w:t>
      </w:r>
      <w:r>
        <w:rPr>
          <w:b/>
          <w:bCs/>
        </w:rPr>
        <w:t xml:space="preserve">1: When the serving beam and candidate beam are associated with different RS types </w:t>
      </w:r>
      <w:r w:rsidRPr="00F107CA">
        <w:rPr>
          <w:b/>
          <w:bCs/>
        </w:rPr>
        <w:t>it is unclear how event evaluations for LTM3 and LTM5 should be conducted and what RS information should be reported</w:t>
      </w:r>
      <w:r>
        <w:rPr>
          <w:b/>
          <w:bCs/>
        </w:rPr>
        <w:t>.</w:t>
      </w:r>
    </w:p>
    <w:p w14:paraId="5BDD9729" w14:textId="77777777" w:rsidR="002B6910" w:rsidRDefault="002B6910" w:rsidP="002B6910">
      <w:pPr>
        <w:rPr>
          <w:b/>
          <w:bCs/>
        </w:rPr>
      </w:pPr>
      <w:r w:rsidRPr="00765C47">
        <w:rPr>
          <w:b/>
          <w:bCs/>
        </w:rPr>
        <w:lastRenderedPageBreak/>
        <w:t>Observation</w:t>
      </w:r>
      <w:r>
        <w:rPr>
          <w:b/>
          <w:bCs/>
        </w:rPr>
        <w:t xml:space="preserve"> 2</w:t>
      </w:r>
      <w:r w:rsidRPr="00765C47">
        <w:rPr>
          <w:b/>
          <w:bCs/>
        </w:rPr>
        <w:t>: Mode</w:t>
      </w:r>
      <w:r>
        <w:rPr>
          <w:b/>
          <w:bCs/>
        </w:rPr>
        <w:t>l</w:t>
      </w:r>
      <w:r w:rsidRPr="00765C47">
        <w:rPr>
          <w:b/>
          <w:bCs/>
        </w:rPr>
        <w:t xml:space="preserve">ling of the TTT timer handling may have </w:t>
      </w:r>
      <w:r>
        <w:rPr>
          <w:b/>
          <w:bCs/>
        </w:rPr>
        <w:t xml:space="preserve">the following </w:t>
      </w:r>
      <w:r w:rsidRPr="00765C47">
        <w:rPr>
          <w:b/>
          <w:bCs/>
        </w:rPr>
        <w:t>options</w:t>
      </w:r>
      <w:r>
        <w:rPr>
          <w:b/>
          <w:bCs/>
        </w:rPr>
        <w:t>: either</w:t>
      </w:r>
      <w:r w:rsidRPr="00765C47">
        <w:rPr>
          <w:b/>
          <w:bCs/>
        </w:rPr>
        <w:t xml:space="preserve"> the TTT timer start/stop/expiry is modelled explicitly or only the reporting procedure is modelled as result of the evaluation.</w:t>
      </w:r>
    </w:p>
    <w:p w14:paraId="713625B5" w14:textId="77777777" w:rsidR="002B6910" w:rsidRPr="000A1718" w:rsidRDefault="002B6910" w:rsidP="002B6910">
      <w:pPr>
        <w:rPr>
          <w:b/>
          <w:bCs/>
        </w:rPr>
      </w:pPr>
      <w:r w:rsidRPr="005C3947">
        <w:rPr>
          <w:b/>
          <w:bCs/>
        </w:rPr>
        <w:t>Observation</w:t>
      </w:r>
      <w:r>
        <w:rPr>
          <w:b/>
          <w:bCs/>
        </w:rPr>
        <w:t xml:space="preserve"> 3</w:t>
      </w:r>
      <w:r w:rsidRPr="005C3947">
        <w:rPr>
          <w:b/>
          <w:bCs/>
        </w:rPr>
        <w:t>: In LTM, the UE is not switched to a cell where any beam can be selected but the UE is switched to a specific beam</w:t>
      </w:r>
      <w:r>
        <w:rPr>
          <w:b/>
          <w:bCs/>
        </w:rPr>
        <w:t xml:space="preserve"> (inter-cell).</w:t>
      </w:r>
    </w:p>
    <w:p w14:paraId="45517469" w14:textId="77777777" w:rsidR="002B6910" w:rsidRPr="002B44B1" w:rsidRDefault="002B6910" w:rsidP="002B6910">
      <w:pPr>
        <w:rPr>
          <w:b/>
          <w:bCs/>
        </w:rPr>
      </w:pPr>
      <w:r w:rsidRPr="0098399D">
        <w:rPr>
          <w:b/>
          <w:bCs/>
        </w:rPr>
        <w:t>Observation</w:t>
      </w:r>
      <w:r>
        <w:rPr>
          <w:b/>
          <w:bCs/>
        </w:rPr>
        <w:t xml:space="preserve"> 4</w:t>
      </w:r>
      <w:r w:rsidRPr="0098399D">
        <w:rPr>
          <w:b/>
          <w:bCs/>
        </w:rPr>
        <w:t xml:space="preserve">: </w:t>
      </w:r>
      <w:r>
        <w:rPr>
          <w:b/>
          <w:bCs/>
        </w:rPr>
        <w:t>The TCI state information is always present in the cell switch command. Thus the event report triggering should be operating on beam level and not cell level.</w:t>
      </w:r>
    </w:p>
    <w:p w14:paraId="2D62B326" w14:textId="77777777" w:rsidR="002B6910" w:rsidRPr="00AC3DB4" w:rsidRDefault="002B6910" w:rsidP="002B6910">
      <w:pPr>
        <w:rPr>
          <w:b/>
          <w:bCs/>
        </w:rPr>
      </w:pPr>
      <w:r w:rsidRPr="00AC3DB4">
        <w:rPr>
          <w:b/>
          <w:bCs/>
        </w:rPr>
        <w:t>Observation</w:t>
      </w:r>
      <w:r>
        <w:rPr>
          <w:b/>
          <w:bCs/>
        </w:rPr>
        <w:t xml:space="preserve"> 5</w:t>
      </w:r>
      <w:r w:rsidRPr="00AC3DB4">
        <w:rPr>
          <w:b/>
          <w:bCs/>
        </w:rPr>
        <w:t xml:space="preserve">: </w:t>
      </w:r>
      <w:r>
        <w:rPr>
          <w:b/>
          <w:bCs/>
        </w:rPr>
        <w:t>As t</w:t>
      </w:r>
      <w:r w:rsidRPr="00AC3DB4">
        <w:rPr>
          <w:b/>
          <w:bCs/>
        </w:rPr>
        <w:t>he LTM reporting events may be triggered for multiple candidate cells, the report format should support reporting for multiple candidate cells in a single MAC CE</w:t>
      </w:r>
      <w:r>
        <w:rPr>
          <w:b/>
          <w:bCs/>
        </w:rPr>
        <w:t>.</w:t>
      </w:r>
    </w:p>
    <w:p w14:paraId="7F454CD1" w14:textId="77777777" w:rsidR="002B6910" w:rsidRPr="00B655ED" w:rsidRDefault="002B6910" w:rsidP="002B6910">
      <w:pPr>
        <w:rPr>
          <w:b/>
        </w:rPr>
      </w:pPr>
      <w:r w:rsidRPr="00CF5E55">
        <w:rPr>
          <w:b/>
          <w:bCs/>
        </w:rPr>
        <w:t>Observation</w:t>
      </w:r>
      <w:r w:rsidRPr="00B655ED">
        <w:rPr>
          <w:b/>
          <w:bCs/>
        </w:rPr>
        <w:t xml:space="preserve"> </w:t>
      </w:r>
      <w:r>
        <w:rPr>
          <w:b/>
          <w:bCs/>
        </w:rPr>
        <w:t>6</w:t>
      </w:r>
      <w:r w:rsidRPr="00B655ED">
        <w:rPr>
          <w:b/>
        </w:rPr>
        <w:t>: In L1 UCI reporting format the number of configured RS in the resource set is used to determine the bit width of the Resource identifier field.</w:t>
      </w:r>
    </w:p>
    <w:p w14:paraId="3C5265D4" w14:textId="77777777" w:rsidR="002B6910" w:rsidRDefault="002B6910" w:rsidP="002B6910">
      <w:pPr>
        <w:rPr>
          <w:b/>
          <w:bCs/>
        </w:rPr>
      </w:pPr>
      <w:r>
        <w:rPr>
          <w:b/>
          <w:bCs/>
        </w:rPr>
        <w:t>Observation 7</w:t>
      </w:r>
      <w:r w:rsidRPr="00504FFD">
        <w:rPr>
          <w:b/>
          <w:bCs/>
        </w:rPr>
        <w:t xml:space="preserve">: </w:t>
      </w:r>
      <w:r>
        <w:rPr>
          <w:b/>
          <w:bCs/>
        </w:rPr>
        <w:t>T</w:t>
      </w:r>
      <w:r w:rsidRPr="00504FFD">
        <w:rPr>
          <w:b/>
          <w:bCs/>
        </w:rPr>
        <w:t xml:space="preserve">he resource indicator ID space </w:t>
      </w:r>
      <w:r>
        <w:rPr>
          <w:b/>
          <w:bCs/>
        </w:rPr>
        <w:t>can be</w:t>
      </w:r>
      <w:r w:rsidRPr="00504FFD">
        <w:rPr>
          <w:b/>
          <w:bCs/>
        </w:rPr>
        <w:t xml:space="preserve"> reused for each candidate cell in the LTM-CSI-configuration associated with reported event.</w:t>
      </w:r>
    </w:p>
    <w:p w14:paraId="3AC708FC" w14:textId="46907440" w:rsidR="0004126D" w:rsidRPr="002B6910" w:rsidRDefault="002B6910" w:rsidP="009339CB">
      <w:pPr>
        <w:rPr>
          <w:b/>
        </w:rPr>
      </w:pPr>
      <w:r w:rsidRPr="005C3947">
        <w:rPr>
          <w:b/>
        </w:rPr>
        <w:t>Observation</w:t>
      </w:r>
      <w:r>
        <w:rPr>
          <w:b/>
          <w:bCs/>
        </w:rPr>
        <w:t xml:space="preserve"> 8</w:t>
      </w:r>
      <w:r w:rsidRPr="005C3947">
        <w:rPr>
          <w:b/>
        </w:rPr>
        <w:t xml:space="preserve">: up to N beams can be reported </w:t>
      </w:r>
      <w:r w:rsidRPr="005C3947">
        <w:rPr>
          <w:b/>
          <w:bCs/>
        </w:rPr>
        <w:t>per each</w:t>
      </w:r>
      <w:r>
        <w:rPr>
          <w:b/>
          <w:bCs/>
        </w:rPr>
        <w:t xml:space="preserve"> of the</w:t>
      </w:r>
      <w:r w:rsidRPr="005C3947">
        <w:rPr>
          <w:b/>
          <w:bCs/>
        </w:rPr>
        <w:t xml:space="preserve"> candidate cell.</w:t>
      </w:r>
    </w:p>
    <w:p w14:paraId="4589E312" w14:textId="0DE7043B" w:rsidR="00701B04" w:rsidRDefault="00701B04" w:rsidP="009339CB">
      <w:r>
        <w:t xml:space="preserve">The following </w:t>
      </w:r>
      <w:r w:rsidR="002B6910">
        <w:t>has been</w:t>
      </w:r>
      <w:r>
        <w:t xml:space="preserve"> proposed:</w:t>
      </w:r>
    </w:p>
    <w:p w14:paraId="68C7FABE" w14:textId="77777777" w:rsidR="002B6910" w:rsidRPr="00BE3270" w:rsidRDefault="002B6910" w:rsidP="002B6910">
      <w:pPr>
        <w:rPr>
          <w:b/>
          <w:bCs/>
        </w:rPr>
      </w:pPr>
      <w:r w:rsidRPr="00953B54">
        <w:rPr>
          <w:b/>
          <w:bCs/>
        </w:rPr>
        <w:t>Proposal</w:t>
      </w:r>
      <w:r>
        <w:rPr>
          <w:b/>
          <w:bCs/>
        </w:rPr>
        <w:t xml:space="preserve"> 1</w:t>
      </w:r>
      <w:r w:rsidRPr="00953B54">
        <w:rPr>
          <w:b/>
          <w:bCs/>
        </w:rPr>
        <w:t xml:space="preserve">: </w:t>
      </w:r>
      <w:r>
        <w:rPr>
          <w:b/>
          <w:bCs/>
        </w:rPr>
        <w:t xml:space="preserve">From </w:t>
      </w:r>
      <w:r w:rsidRPr="00953B54">
        <w:rPr>
          <w:b/>
          <w:bCs/>
        </w:rPr>
        <w:t>RAN</w:t>
      </w:r>
      <w:r>
        <w:rPr>
          <w:b/>
          <w:bCs/>
        </w:rPr>
        <w:t>2</w:t>
      </w:r>
      <w:r w:rsidRPr="00953B54">
        <w:rPr>
          <w:b/>
          <w:bCs/>
        </w:rPr>
        <w:t xml:space="preserve"> </w:t>
      </w:r>
      <w:r>
        <w:rPr>
          <w:b/>
          <w:bCs/>
        </w:rPr>
        <w:t>perspective same type of RS is used for event evaluation and the UE derives the s</w:t>
      </w:r>
      <w:r w:rsidRPr="00953B54">
        <w:rPr>
          <w:b/>
          <w:bCs/>
        </w:rPr>
        <w:t>ame type of RS</w:t>
      </w:r>
      <w:r>
        <w:rPr>
          <w:b/>
          <w:bCs/>
        </w:rPr>
        <w:t xml:space="preserve">. Details can be handled by RAN1. </w:t>
      </w:r>
      <w:r w:rsidRPr="00953B54">
        <w:rPr>
          <w:b/>
          <w:bCs/>
        </w:rPr>
        <w:t xml:space="preserve"> </w:t>
      </w:r>
    </w:p>
    <w:p w14:paraId="43C715BF" w14:textId="77777777" w:rsidR="002B6910" w:rsidRDefault="002B6910" w:rsidP="002B6910">
      <w:pPr>
        <w:rPr>
          <w:b/>
          <w:bCs/>
        </w:rPr>
      </w:pPr>
      <w:r>
        <w:rPr>
          <w:b/>
          <w:bCs/>
        </w:rPr>
        <w:t>Proposal 2: the value of TTT</w:t>
      </w:r>
      <w:r w:rsidRPr="00765C47">
        <w:rPr>
          <w:b/>
          <w:bCs/>
        </w:rPr>
        <w:t xml:space="preserve"> is configurable </w:t>
      </w:r>
      <w:r>
        <w:rPr>
          <w:b/>
          <w:bCs/>
        </w:rPr>
        <w:t xml:space="preserve">by NW and one TTT value is configured </w:t>
      </w:r>
      <w:r w:rsidRPr="00765C47">
        <w:rPr>
          <w:b/>
          <w:bCs/>
        </w:rPr>
        <w:t>per reporting configuration</w:t>
      </w:r>
      <w:r>
        <w:rPr>
          <w:b/>
          <w:bCs/>
        </w:rPr>
        <w:t xml:space="preserve"> (per event).</w:t>
      </w:r>
    </w:p>
    <w:p w14:paraId="09E9B595" w14:textId="77777777" w:rsidR="002B6910" w:rsidRPr="00765C47" w:rsidRDefault="002B6910" w:rsidP="002B6910">
      <w:pPr>
        <w:rPr>
          <w:b/>
          <w:bCs/>
        </w:rPr>
      </w:pPr>
      <w:r>
        <w:rPr>
          <w:b/>
          <w:bCs/>
        </w:rPr>
        <w:t>Proposal 3: The TTT range is to be decided in the Stage-3 discussions.</w:t>
      </w:r>
    </w:p>
    <w:p w14:paraId="630D1057" w14:textId="77777777" w:rsidR="002B6910" w:rsidRDefault="002B6910" w:rsidP="002B6910">
      <w:pPr>
        <w:rPr>
          <w:b/>
          <w:bCs/>
        </w:rPr>
      </w:pPr>
      <w:r w:rsidRPr="00203AF4">
        <w:rPr>
          <w:b/>
          <w:bCs/>
        </w:rPr>
        <w:t>Proposal</w:t>
      </w:r>
      <w:r>
        <w:rPr>
          <w:b/>
          <w:bCs/>
        </w:rPr>
        <w:t xml:space="preserve"> 4</w:t>
      </w:r>
      <w:r w:rsidRPr="00203AF4">
        <w:rPr>
          <w:b/>
          <w:bCs/>
        </w:rPr>
        <w:t xml:space="preserve">: The event evaluation is performed </w:t>
      </w:r>
      <w:r>
        <w:rPr>
          <w:b/>
          <w:bCs/>
        </w:rPr>
        <w:t>at MAC layer by having a beam specific time to trigger (TTT) timer.</w:t>
      </w:r>
    </w:p>
    <w:p w14:paraId="4A4B6823" w14:textId="77777777" w:rsidR="002B6910" w:rsidRDefault="002B6910" w:rsidP="002B6910">
      <w:pPr>
        <w:rPr>
          <w:b/>
          <w:bCs/>
        </w:rPr>
      </w:pPr>
      <w:r>
        <w:rPr>
          <w:b/>
          <w:bCs/>
        </w:rPr>
        <w:t>Proposal 5: If the c</w:t>
      </w:r>
      <w:r w:rsidRPr="008255EF">
        <w:rPr>
          <w:b/>
          <w:bCs/>
        </w:rPr>
        <w:t xml:space="preserve">urrent beam (i.e. a beam corresponding to the indicated TCI state) </w:t>
      </w:r>
      <w:r>
        <w:rPr>
          <w:b/>
          <w:bCs/>
        </w:rPr>
        <w:t>for event evaluation changes, the evaluation for the candidate RS is restarted.</w:t>
      </w:r>
    </w:p>
    <w:p w14:paraId="606BCD13" w14:textId="77777777" w:rsidR="002B6910" w:rsidRPr="00815FBF" w:rsidRDefault="002B6910" w:rsidP="002B6910">
      <w:pPr>
        <w:rPr>
          <w:b/>
          <w:bCs/>
        </w:rPr>
      </w:pPr>
      <w:r w:rsidRPr="00D26574">
        <w:rPr>
          <w:b/>
          <w:bCs/>
        </w:rPr>
        <w:t xml:space="preserve">Proposal 6: </w:t>
      </w:r>
      <w:r>
        <w:rPr>
          <w:b/>
          <w:bCs/>
        </w:rPr>
        <w:t>RAN2 considers the aforementioned list of open issues when designing the report on leave for L1 measurement reporting</w:t>
      </w:r>
      <w:r w:rsidRPr="007D6366">
        <w:rPr>
          <w:b/>
          <w:bCs/>
        </w:rPr>
        <w:t>.</w:t>
      </w:r>
    </w:p>
    <w:p w14:paraId="409BCB8A" w14:textId="77777777" w:rsidR="002B6910" w:rsidRDefault="002B6910" w:rsidP="002B6910">
      <w:pPr>
        <w:rPr>
          <w:b/>
          <w:bCs/>
        </w:rPr>
      </w:pPr>
      <w:r>
        <w:rPr>
          <w:b/>
          <w:bCs/>
        </w:rPr>
        <w:t xml:space="preserve">Proposal 7: The </w:t>
      </w:r>
      <w:r w:rsidRPr="00A22279">
        <w:rPr>
          <w:b/>
          <w:bCs/>
        </w:rPr>
        <w:t xml:space="preserve">periodic reporting of the </w:t>
      </w:r>
      <w:r>
        <w:rPr>
          <w:b/>
          <w:bCs/>
        </w:rPr>
        <w:t>LTM event triggered report can be configured per reporting configuration with configurable periodicity and/or number of repetitions.</w:t>
      </w:r>
    </w:p>
    <w:p w14:paraId="3E5F00AB" w14:textId="77777777" w:rsidR="002B6910" w:rsidRPr="00D25B8E" w:rsidRDefault="002B6910" w:rsidP="002B6910">
      <w:pPr>
        <w:rPr>
          <w:b/>
          <w:bCs/>
        </w:rPr>
      </w:pPr>
      <w:r w:rsidRPr="00A22279">
        <w:rPr>
          <w:b/>
          <w:bCs/>
        </w:rPr>
        <w:t>Proposal</w:t>
      </w:r>
      <w:r>
        <w:rPr>
          <w:b/>
          <w:bCs/>
        </w:rPr>
        <w:t xml:space="preserve"> 8</w:t>
      </w:r>
      <w:r w:rsidRPr="00A22279">
        <w:rPr>
          <w:b/>
          <w:bCs/>
        </w:rPr>
        <w:t xml:space="preserve">: </w:t>
      </w:r>
      <w:r>
        <w:rPr>
          <w:b/>
          <w:bCs/>
        </w:rPr>
        <w:t>RAN2 to discuss support for resource allocation: whether the UE requests resource for each repetition of the report, or the NW provides a periodic UL grant.</w:t>
      </w:r>
    </w:p>
    <w:p w14:paraId="5D90DA73" w14:textId="77777777" w:rsidR="002B6910" w:rsidRPr="00586C10" w:rsidRDefault="002B6910" w:rsidP="002B6910">
      <w:pPr>
        <w:rPr>
          <w:b/>
          <w:bCs/>
        </w:rPr>
      </w:pPr>
      <w:r w:rsidRPr="00815FBF">
        <w:rPr>
          <w:b/>
        </w:rPr>
        <w:t>Proposal</w:t>
      </w:r>
      <w:r>
        <w:rPr>
          <w:b/>
          <w:bCs/>
        </w:rPr>
        <w:t xml:space="preserve"> 9</w:t>
      </w:r>
      <w:r w:rsidRPr="00815FBF">
        <w:rPr>
          <w:b/>
        </w:rPr>
        <w:t xml:space="preserve">: </w:t>
      </w:r>
      <w:r w:rsidRPr="00BD0811">
        <w:rPr>
          <w:b/>
          <w:bCs/>
        </w:rPr>
        <w:t xml:space="preserve">The LTM Report MAC CE includes </w:t>
      </w:r>
      <w:r>
        <w:rPr>
          <w:b/>
          <w:bCs/>
        </w:rPr>
        <w:t>indication of a candidate cell identifier that points to the configured LTM candidate identifier(s).</w:t>
      </w:r>
    </w:p>
    <w:p w14:paraId="0CF589D3" w14:textId="77777777" w:rsidR="002B6910" w:rsidRPr="00D25B8E" w:rsidRDefault="002B6910" w:rsidP="002B6910">
      <w:pPr>
        <w:rPr>
          <w:b/>
          <w:bCs/>
        </w:rPr>
      </w:pPr>
      <w:r>
        <w:rPr>
          <w:b/>
          <w:bCs/>
        </w:rPr>
        <w:t xml:space="preserve">Proposal 10: The LTM Report MAC CE supports reporting of candidate RSs for multiple candidate cells in a single MAC CE. </w:t>
      </w:r>
    </w:p>
    <w:p w14:paraId="2960533F" w14:textId="77777777" w:rsidR="002B6910" w:rsidRDefault="002B6910" w:rsidP="002B6910">
      <w:pPr>
        <w:rPr>
          <w:b/>
          <w:bCs/>
        </w:rPr>
      </w:pPr>
      <w:r w:rsidRPr="006E1105">
        <w:rPr>
          <w:b/>
          <w:bCs/>
        </w:rPr>
        <w:t>Proposal</w:t>
      </w:r>
      <w:r>
        <w:rPr>
          <w:b/>
          <w:bCs/>
        </w:rPr>
        <w:t xml:space="preserve"> 11</w:t>
      </w:r>
      <w:r w:rsidRPr="006E1105">
        <w:rPr>
          <w:b/>
          <w:bCs/>
        </w:rPr>
        <w:t xml:space="preserve">: the LTM Report MAC CE includes </w:t>
      </w:r>
      <w:r>
        <w:rPr>
          <w:b/>
          <w:bCs/>
        </w:rPr>
        <w:t xml:space="preserve">an </w:t>
      </w:r>
      <w:r w:rsidRPr="006E1105">
        <w:rPr>
          <w:b/>
          <w:bCs/>
        </w:rPr>
        <w:t>identifier that identifie</w:t>
      </w:r>
      <w:r>
        <w:rPr>
          <w:b/>
          <w:bCs/>
        </w:rPr>
        <w:t>s</w:t>
      </w:r>
      <w:r w:rsidRPr="006E1105">
        <w:rPr>
          <w:b/>
          <w:bCs/>
        </w:rPr>
        <w:t xml:space="preserve"> </w:t>
      </w:r>
      <w:r>
        <w:rPr>
          <w:b/>
          <w:bCs/>
        </w:rPr>
        <w:t>the LTM reporting configuration. The reporting configuration is associated with the</w:t>
      </w:r>
      <w:r w:rsidRPr="006E1105">
        <w:rPr>
          <w:b/>
          <w:bCs/>
        </w:rPr>
        <w:t xml:space="preserve"> reporting event type </w:t>
      </w:r>
      <w:r>
        <w:rPr>
          <w:b/>
          <w:bCs/>
        </w:rPr>
        <w:t xml:space="preserve">(e.g. LTM3) </w:t>
      </w:r>
      <w:r w:rsidRPr="006E1105">
        <w:rPr>
          <w:b/>
          <w:bCs/>
        </w:rPr>
        <w:t>and the</w:t>
      </w:r>
      <w:r>
        <w:rPr>
          <w:b/>
          <w:bCs/>
        </w:rPr>
        <w:t xml:space="preserve"> measurement resource configuration for which the reporting is performed</w:t>
      </w:r>
      <w:r w:rsidRPr="006E1105">
        <w:rPr>
          <w:b/>
          <w:bCs/>
        </w:rPr>
        <w:t>.</w:t>
      </w:r>
    </w:p>
    <w:p w14:paraId="13D8E1E8" w14:textId="77777777" w:rsidR="002B6910" w:rsidRDefault="002B6910" w:rsidP="002B6910">
      <w:pPr>
        <w:rPr>
          <w:b/>
          <w:bCs/>
        </w:rPr>
      </w:pPr>
      <w:r w:rsidRPr="00BD0811">
        <w:rPr>
          <w:b/>
          <w:bCs/>
        </w:rPr>
        <w:t>Proposal</w:t>
      </w:r>
      <w:r>
        <w:rPr>
          <w:b/>
          <w:bCs/>
        </w:rPr>
        <w:t xml:space="preserve"> 12</w:t>
      </w:r>
      <w:r w:rsidRPr="00BD0811">
        <w:rPr>
          <w:b/>
          <w:bCs/>
        </w:rPr>
        <w:t>: The LTM Report MAC CE includes RS index</w:t>
      </w:r>
      <w:r>
        <w:rPr>
          <w:b/>
          <w:bCs/>
        </w:rPr>
        <w:t xml:space="preserve"> field</w:t>
      </w:r>
      <w:r w:rsidRPr="00BD0811">
        <w:rPr>
          <w:b/>
          <w:bCs/>
        </w:rPr>
        <w:t xml:space="preserve"> </w:t>
      </w:r>
      <w:r>
        <w:rPr>
          <w:b/>
          <w:bCs/>
        </w:rPr>
        <w:t>wherein the RS index field size is fixed 6 bits (to reflect up to 64 RS indices).</w:t>
      </w:r>
    </w:p>
    <w:p w14:paraId="1D3F0B58" w14:textId="77777777" w:rsidR="002B6910" w:rsidRDefault="002B6910" w:rsidP="002B6910">
      <w:pPr>
        <w:rPr>
          <w:b/>
          <w:bCs/>
        </w:rPr>
      </w:pPr>
      <w:r w:rsidRPr="00AD072F">
        <w:rPr>
          <w:b/>
          <w:bCs/>
        </w:rPr>
        <w:t>Proposal</w:t>
      </w:r>
      <w:r>
        <w:rPr>
          <w:b/>
          <w:bCs/>
        </w:rPr>
        <w:t xml:space="preserve"> 13</w:t>
      </w:r>
      <w:r w:rsidRPr="00AD072F">
        <w:rPr>
          <w:b/>
          <w:bCs/>
        </w:rPr>
        <w:t xml:space="preserve">: The LTM Report MAC CE includes RS index </w:t>
      </w:r>
      <w:r>
        <w:rPr>
          <w:b/>
          <w:bCs/>
        </w:rPr>
        <w:t>field that encodes r</w:t>
      </w:r>
      <w:r w:rsidRPr="00AD072F">
        <w:rPr>
          <w:b/>
          <w:bCs/>
        </w:rPr>
        <w:t xml:space="preserve">esource </w:t>
      </w:r>
      <w:r>
        <w:rPr>
          <w:b/>
          <w:bCs/>
        </w:rPr>
        <w:t>i</w:t>
      </w:r>
      <w:r w:rsidRPr="00AD072F">
        <w:rPr>
          <w:b/>
          <w:bCs/>
        </w:rPr>
        <w:t xml:space="preserve">ndicator </w:t>
      </w:r>
      <w:r>
        <w:rPr>
          <w:b/>
          <w:bCs/>
        </w:rPr>
        <w:t xml:space="preserve">pointing to the reference signals of </w:t>
      </w:r>
      <w:r w:rsidRPr="00AD072F">
        <w:rPr>
          <w:b/>
          <w:bCs/>
        </w:rPr>
        <w:t xml:space="preserve">the candidate cell </w:t>
      </w:r>
      <w:r>
        <w:rPr>
          <w:b/>
          <w:bCs/>
        </w:rPr>
        <w:t>in the LTM-CSI-</w:t>
      </w:r>
      <w:proofErr w:type="spellStart"/>
      <w:r>
        <w:rPr>
          <w:b/>
          <w:bCs/>
        </w:rPr>
        <w:t>ResourceConfig</w:t>
      </w:r>
      <w:proofErr w:type="spellEnd"/>
      <w:r>
        <w:rPr>
          <w:b/>
          <w:bCs/>
        </w:rPr>
        <w:t xml:space="preserve"> associated with the reporting configuration.</w:t>
      </w:r>
    </w:p>
    <w:p w14:paraId="16A2FAB9" w14:textId="77777777" w:rsidR="002B6910" w:rsidRDefault="002B6910" w:rsidP="002B6910">
      <w:r>
        <w:rPr>
          <w:b/>
          <w:bCs/>
        </w:rPr>
        <w:t>Proposal 14:  The resource indicator SSBRI/CRI in the RS index field is associated with Candidate identifier.</w:t>
      </w:r>
      <w:r w:rsidRPr="004E3DFE">
        <w:rPr>
          <w:b/>
          <w:bCs/>
        </w:rPr>
        <w:tab/>
        <w:t xml:space="preserve"> </w:t>
      </w:r>
    </w:p>
    <w:p w14:paraId="2A67F9EA" w14:textId="77777777" w:rsidR="002B6910" w:rsidRDefault="002B6910" w:rsidP="002B6910">
      <w:pPr>
        <w:rPr>
          <w:b/>
          <w:bCs/>
        </w:rPr>
      </w:pPr>
      <w:r>
        <w:rPr>
          <w:b/>
          <w:bCs/>
        </w:rPr>
        <w:t xml:space="preserve">Proposal 15: The LTM Report MAC CE supports reporting of variable number of candidate RS per candidate cell(s), up to the configured </w:t>
      </w:r>
      <w:r w:rsidRPr="00B050BB">
        <w:rPr>
          <w:b/>
          <w:bCs/>
        </w:rPr>
        <w:t>number of RS</w:t>
      </w:r>
      <w:r>
        <w:rPr>
          <w:b/>
          <w:bCs/>
        </w:rPr>
        <w:t>s.</w:t>
      </w:r>
    </w:p>
    <w:p w14:paraId="388053BC" w14:textId="77777777" w:rsidR="002B6910" w:rsidRPr="00D25B8E" w:rsidRDefault="002B6910" w:rsidP="002B6910">
      <w:pPr>
        <w:rPr>
          <w:b/>
          <w:bCs/>
        </w:rPr>
      </w:pPr>
      <w:r>
        <w:rPr>
          <w:b/>
          <w:bCs/>
        </w:rPr>
        <w:lastRenderedPageBreak/>
        <w:t xml:space="preserve">Proposal 16: The LTM Report MAC CE includes the RSs that have fulfilled the reporting criteria for the reported event. RSs that do not fulfil the reporting criteria are not reported. </w:t>
      </w:r>
    </w:p>
    <w:p w14:paraId="23AF849A" w14:textId="77777777" w:rsidR="002B6910" w:rsidRPr="001E3285" w:rsidRDefault="002B6910" w:rsidP="002B6910">
      <w:pPr>
        <w:rPr>
          <w:b/>
          <w:bCs/>
        </w:rPr>
      </w:pPr>
      <w:r w:rsidRPr="00346CC5">
        <w:rPr>
          <w:b/>
          <w:bCs/>
        </w:rPr>
        <w:t>Proposal</w:t>
      </w:r>
      <w:r>
        <w:rPr>
          <w:b/>
          <w:bCs/>
        </w:rPr>
        <w:t xml:space="preserve"> 17</w:t>
      </w:r>
      <w:r w:rsidRPr="00346CC5">
        <w:rPr>
          <w:b/>
          <w:bCs/>
        </w:rPr>
        <w:t xml:space="preserve">: </w:t>
      </w:r>
      <w:r>
        <w:rPr>
          <w:b/>
          <w:bCs/>
        </w:rPr>
        <w:t>The LTM Report MAC CE includes RSRP value associated with each reported RS identifier.</w:t>
      </w:r>
    </w:p>
    <w:p w14:paraId="19486F65" w14:textId="77777777" w:rsidR="002B6910" w:rsidRPr="00D25B8E" w:rsidRDefault="002B6910" w:rsidP="002B6910">
      <w:r w:rsidRPr="00346CC5">
        <w:rPr>
          <w:b/>
          <w:bCs/>
        </w:rPr>
        <w:t>Proposal</w:t>
      </w:r>
      <w:r>
        <w:rPr>
          <w:b/>
          <w:bCs/>
        </w:rPr>
        <w:t xml:space="preserve"> 18</w:t>
      </w:r>
      <w:r w:rsidRPr="00346CC5">
        <w:rPr>
          <w:b/>
          <w:bCs/>
        </w:rPr>
        <w:t>: RAN2 to study the RSRP value reporting using differential RSRP mechanism in MAC CE</w:t>
      </w:r>
      <w:r>
        <w:rPr>
          <w:b/>
          <w:bCs/>
        </w:rPr>
        <w:t>.</w:t>
      </w:r>
      <w:r w:rsidRPr="00346CC5">
        <w:rPr>
          <w:b/>
          <w:bCs/>
        </w:rPr>
        <w:t xml:space="preserve"> </w:t>
      </w:r>
    </w:p>
    <w:p w14:paraId="239B1E3C" w14:textId="77777777" w:rsidR="002B6910" w:rsidRPr="00D25B8E" w:rsidRDefault="002B6910" w:rsidP="002B6910">
      <w:pPr>
        <w:rPr>
          <w:b/>
          <w:bCs/>
        </w:rPr>
      </w:pPr>
      <w:r>
        <w:rPr>
          <w:b/>
          <w:bCs/>
        </w:rPr>
        <w:t>Proposal 19: Include serving cell RSRP measurement for events for which the current beam RS is used for event evaluation i.e. LTM 2/3/5.</w:t>
      </w:r>
    </w:p>
    <w:p w14:paraId="2A999361" w14:textId="77777777" w:rsidR="002B6910" w:rsidRPr="00F76A64" w:rsidRDefault="002B6910" w:rsidP="002B6910">
      <w:pPr>
        <w:rPr>
          <w:b/>
          <w:bCs/>
        </w:rPr>
      </w:pPr>
      <w:r w:rsidRPr="00F76A64">
        <w:rPr>
          <w:b/>
          <w:bCs/>
        </w:rPr>
        <w:t xml:space="preserve">Proposal </w:t>
      </w:r>
      <w:r>
        <w:rPr>
          <w:b/>
          <w:bCs/>
        </w:rPr>
        <w:t>20</w:t>
      </w:r>
      <w:r w:rsidRPr="00F76A64">
        <w:rPr>
          <w:b/>
          <w:bCs/>
        </w:rPr>
        <w:t xml:space="preserve">: UE </w:t>
      </w:r>
      <w:r>
        <w:rPr>
          <w:b/>
          <w:bCs/>
        </w:rPr>
        <w:t>can be configured to</w:t>
      </w:r>
      <w:r w:rsidRPr="00F76A64">
        <w:rPr>
          <w:b/>
          <w:bCs/>
        </w:rPr>
        <w:t xml:space="preserve"> include RS associated with indicated (and activated TCI states) in the event based measurement reporting.</w:t>
      </w:r>
    </w:p>
    <w:p w14:paraId="44F6622E" w14:textId="77777777" w:rsidR="002B6910" w:rsidRPr="00A85CD8" w:rsidRDefault="002B6910" w:rsidP="002B6910">
      <w:pPr>
        <w:rPr>
          <w:b/>
        </w:rPr>
      </w:pPr>
      <w:r>
        <w:rPr>
          <w:b/>
          <w:bCs/>
        </w:rPr>
        <w:t>Proposal 21: Support truncation of LTM report MAC CE. Details FFS (once the work on MAC CE format matures).</w:t>
      </w:r>
    </w:p>
    <w:p w14:paraId="2EA935A1" w14:textId="77777777" w:rsidR="002B6910" w:rsidRDefault="002B6910" w:rsidP="002B6910">
      <w:pPr>
        <w:rPr>
          <w:b/>
          <w:bCs/>
        </w:rPr>
      </w:pPr>
      <w:r w:rsidRPr="00E31FD0">
        <w:rPr>
          <w:b/>
          <w:bCs/>
        </w:rPr>
        <w:t>Proposal</w:t>
      </w:r>
      <w:r>
        <w:rPr>
          <w:b/>
          <w:bCs/>
        </w:rPr>
        <w:t xml:space="preserve"> 22</w:t>
      </w:r>
      <w:r w:rsidRPr="00E31FD0">
        <w:rPr>
          <w:b/>
          <w:bCs/>
        </w:rPr>
        <w:t xml:space="preserve">: An SR ID can be associated with event triggered reporting. </w:t>
      </w:r>
      <w:r>
        <w:rPr>
          <w:b/>
          <w:bCs/>
        </w:rPr>
        <w:t>T</w:t>
      </w:r>
      <w:r w:rsidRPr="00E31FD0">
        <w:rPr>
          <w:b/>
          <w:bCs/>
        </w:rPr>
        <w:t>he SR can be used to indicate a reporting event/request for UL resource for provision of the MAC CE</w:t>
      </w:r>
      <w:r>
        <w:rPr>
          <w:b/>
          <w:bCs/>
        </w:rPr>
        <w:t xml:space="preserve">. </w:t>
      </w:r>
    </w:p>
    <w:p w14:paraId="2C7B27C6" w14:textId="77777777" w:rsidR="002B6910" w:rsidRPr="00E31FD0" w:rsidRDefault="002B6910" w:rsidP="002B6910">
      <w:pPr>
        <w:rPr>
          <w:b/>
          <w:bCs/>
        </w:rPr>
      </w:pPr>
      <w:r>
        <w:rPr>
          <w:b/>
          <w:bCs/>
        </w:rPr>
        <w:t>Proposal 23: The dedicated SR ID is not associated with a particular event, further information on the event is provisioned by MR MAC CE.</w:t>
      </w:r>
    </w:p>
    <w:p w14:paraId="0BB198F2" w14:textId="77777777" w:rsidR="002B6910" w:rsidRPr="00E31FD0" w:rsidRDefault="002B6910" w:rsidP="002B6910">
      <w:pPr>
        <w:rPr>
          <w:b/>
          <w:bCs/>
        </w:rPr>
      </w:pPr>
      <w:r w:rsidRPr="00E31FD0">
        <w:rPr>
          <w:b/>
          <w:bCs/>
        </w:rPr>
        <w:t>Proposal</w:t>
      </w:r>
      <w:r>
        <w:rPr>
          <w:b/>
          <w:bCs/>
        </w:rPr>
        <w:t xml:space="preserve"> 24</w:t>
      </w:r>
      <w:r w:rsidRPr="00E31FD0">
        <w:rPr>
          <w:b/>
          <w:bCs/>
        </w:rPr>
        <w:t>: The SR ID for event triggered reporting can be shared with SR for other purpose</w:t>
      </w:r>
      <w:r>
        <w:rPr>
          <w:b/>
          <w:bCs/>
        </w:rPr>
        <w:t>s.</w:t>
      </w:r>
    </w:p>
    <w:p w14:paraId="3745305D" w14:textId="77777777" w:rsidR="002B6910" w:rsidRDefault="002B6910" w:rsidP="002B6910">
      <w:pPr>
        <w:rPr>
          <w:b/>
          <w:bCs/>
        </w:rPr>
      </w:pPr>
      <w:r w:rsidRPr="00E31FD0">
        <w:rPr>
          <w:b/>
          <w:bCs/>
        </w:rPr>
        <w:t>Proposal</w:t>
      </w:r>
      <w:r>
        <w:rPr>
          <w:b/>
          <w:bCs/>
        </w:rPr>
        <w:t xml:space="preserve"> 25</w:t>
      </w:r>
      <w:r w:rsidRPr="00E31FD0">
        <w:rPr>
          <w:b/>
          <w:bCs/>
        </w:rPr>
        <w:t xml:space="preserve">: </w:t>
      </w:r>
      <w:r>
        <w:rPr>
          <w:b/>
          <w:bCs/>
        </w:rPr>
        <w:t>I</w:t>
      </w:r>
      <w:r w:rsidRPr="00E31FD0">
        <w:rPr>
          <w:b/>
          <w:bCs/>
        </w:rPr>
        <w:t xml:space="preserve">f SR is not configured, CBRA procedure (for BSR) is triggered </w:t>
      </w:r>
      <w:r>
        <w:rPr>
          <w:b/>
          <w:bCs/>
        </w:rPr>
        <w:t>for providing the MAC CE reporting the measurements.</w:t>
      </w:r>
    </w:p>
    <w:p w14:paraId="01A62E6F" w14:textId="77777777" w:rsidR="002B6910" w:rsidRPr="00ED74E8" w:rsidRDefault="002B6910" w:rsidP="002B6910">
      <w:pPr>
        <w:rPr>
          <w:b/>
          <w:bCs/>
        </w:rPr>
      </w:pPr>
      <w:r w:rsidRPr="00ED74E8">
        <w:rPr>
          <w:b/>
          <w:bCs/>
        </w:rPr>
        <w:t>Proposal</w:t>
      </w:r>
      <w:r>
        <w:rPr>
          <w:b/>
          <w:bCs/>
        </w:rPr>
        <w:t xml:space="preserve"> 26</w:t>
      </w:r>
      <w:r w:rsidRPr="00ED74E8">
        <w:rPr>
          <w:b/>
          <w:bCs/>
        </w:rPr>
        <w:t xml:space="preserve">: </w:t>
      </w:r>
      <w:r>
        <w:rPr>
          <w:b/>
          <w:bCs/>
        </w:rPr>
        <w:t>T</w:t>
      </w:r>
      <w:r w:rsidRPr="00ED74E8">
        <w:rPr>
          <w:b/>
          <w:bCs/>
        </w:rPr>
        <w:t>he LTM Report MAC CE can be multiplexed in any available UL grant</w:t>
      </w:r>
      <w:r>
        <w:rPr>
          <w:b/>
          <w:bCs/>
        </w:rPr>
        <w:t>.</w:t>
      </w:r>
    </w:p>
    <w:p w14:paraId="5F500A99" w14:textId="77777777" w:rsidR="002B6910" w:rsidRPr="006A0B0D" w:rsidRDefault="002B6910" w:rsidP="002B6910">
      <w:pPr>
        <w:rPr>
          <w:b/>
        </w:rPr>
      </w:pPr>
      <w:r w:rsidRPr="00B80EDD">
        <w:rPr>
          <w:b/>
          <w:bCs/>
        </w:rPr>
        <w:t>Proposal</w:t>
      </w:r>
      <w:r>
        <w:rPr>
          <w:b/>
          <w:bCs/>
        </w:rPr>
        <w:t xml:space="preserve"> 27</w:t>
      </w:r>
      <w:r w:rsidRPr="00B80EDD">
        <w:rPr>
          <w:b/>
          <w:bCs/>
        </w:rPr>
        <w:t xml:space="preserve">: If the SR for indicating reporting event is configured and UE has available UL grant, the UE is not required to transmit the </w:t>
      </w:r>
      <w:proofErr w:type="gramStart"/>
      <w:r w:rsidRPr="00B80EDD">
        <w:rPr>
          <w:b/>
          <w:bCs/>
        </w:rPr>
        <w:t>SR</w:t>
      </w:r>
      <w:proofErr w:type="gramEnd"/>
      <w:r w:rsidRPr="00B80EDD">
        <w:rPr>
          <w:b/>
          <w:bCs/>
        </w:rPr>
        <w:t xml:space="preserve"> and it can multiplex the MAC CE on any available UL grant.</w:t>
      </w:r>
    </w:p>
    <w:p w14:paraId="56EEE39D" w14:textId="5EC4B1B1" w:rsidR="009339CB" w:rsidRPr="00484719" w:rsidRDefault="00B00EFB" w:rsidP="00B00EFB">
      <w:pPr>
        <w:pStyle w:val="Heading1"/>
      </w:pPr>
      <w:r w:rsidRPr="00484719">
        <w:t>References</w:t>
      </w:r>
    </w:p>
    <w:p w14:paraId="259EEE34" w14:textId="3D10FE72" w:rsidR="009339CB" w:rsidRPr="00484719" w:rsidRDefault="003A7D0C" w:rsidP="009339CB">
      <w:r w:rsidRPr="00484719">
        <w:t>[1]</w:t>
      </w:r>
      <w:r w:rsidRPr="00484719">
        <w:tab/>
      </w:r>
      <w:r w:rsidR="00FB530C" w:rsidRPr="005A4FD7">
        <w:rPr>
          <w:rStyle w:val="normaltextrun"/>
          <w:lang w:val="en-US"/>
        </w:rPr>
        <w:t xml:space="preserve">RP-242356 </w:t>
      </w:r>
      <w:r w:rsidR="00FB530C" w:rsidRPr="008D41B9">
        <w:rPr>
          <w:rStyle w:val="normaltextrun"/>
          <w:i/>
          <w:iCs/>
          <w:lang w:val="en-US"/>
        </w:rPr>
        <w:t>Revised Work Item: NR mobility enhancements Phase 4</w:t>
      </w:r>
      <w:r w:rsidR="00FB530C" w:rsidRPr="005A4FD7">
        <w:rPr>
          <w:rStyle w:val="normaltextrun"/>
          <w:lang w:val="en-US"/>
        </w:rPr>
        <w:t xml:space="preserve"> 3GPP TSG RAN Meeting #105, Sep 9-12, 2024</w:t>
      </w:r>
    </w:p>
    <w:p w14:paraId="77DBC4AE" w14:textId="166C905A" w:rsidR="00C865EA" w:rsidRPr="00484719" w:rsidRDefault="00C865EA" w:rsidP="009C038F">
      <w:r w:rsidRPr="00484719">
        <w:t xml:space="preserve">[2] R2-2403731 </w:t>
      </w:r>
      <w:r w:rsidR="00563E84" w:rsidRPr="00484719">
        <w:tab/>
      </w:r>
      <w:r w:rsidRPr="00732C13">
        <w:rPr>
          <w:i/>
          <w:iCs/>
        </w:rPr>
        <w:t>Report from session on V2X/SL, R19 NES and MOB</w:t>
      </w:r>
      <w:r w:rsidR="009C038F" w:rsidRPr="00484719">
        <w:t xml:space="preserve"> 3GPP TSG-RAN WG2 Meeting #125bis Changsha, China, April 15 – 19, 2024</w:t>
      </w:r>
    </w:p>
    <w:p w14:paraId="77339766" w14:textId="397C37E8" w:rsidR="00604FBA" w:rsidRDefault="002F4F66" w:rsidP="00732C13">
      <w:r w:rsidRPr="000C649D">
        <w:rPr>
          <w:lang w:val="de-DE"/>
        </w:rPr>
        <w:t>[</w:t>
      </w:r>
      <w:r w:rsidR="00C865EA" w:rsidRPr="000C649D">
        <w:rPr>
          <w:lang w:val="de-DE"/>
        </w:rPr>
        <w:t>3</w:t>
      </w:r>
      <w:r w:rsidRPr="000C649D">
        <w:rPr>
          <w:lang w:val="de-DE"/>
        </w:rPr>
        <w:t xml:space="preserve">] </w:t>
      </w:r>
      <w:r w:rsidR="008444F7" w:rsidRPr="008444F7">
        <w:rPr>
          <w:lang w:val="de-DE"/>
        </w:rPr>
        <w:t>R2-2405701</w:t>
      </w:r>
      <w:r w:rsidR="0064542E">
        <w:rPr>
          <w:lang w:val="de-DE"/>
        </w:rPr>
        <w:tab/>
      </w:r>
      <w:r w:rsidR="0064542E" w:rsidRPr="009D73E5">
        <w:rPr>
          <w:i/>
          <w:iCs/>
        </w:rPr>
        <w:t>Report from session on V2X/SL, R19 NES and MOB</w:t>
      </w:r>
      <w:r w:rsidR="009D73E5">
        <w:t xml:space="preserve"> 3GPP TSG-RAN WG2 Meeting #126</w:t>
      </w:r>
      <w:r w:rsidR="009D73E5">
        <w:tab/>
        <w:t xml:space="preserve"> Fukuoka, Japan, May 20 – 24, 2024</w:t>
      </w:r>
    </w:p>
    <w:p w14:paraId="3CC2096C" w14:textId="6D798D0E" w:rsidR="002E1C79" w:rsidRPr="00484719" w:rsidRDefault="002E1C79" w:rsidP="00862A63">
      <w:r>
        <w:t>[</w:t>
      </w:r>
      <w:r w:rsidR="007916FE">
        <w:t>4</w:t>
      </w:r>
      <w:r>
        <w:t xml:space="preserve">] </w:t>
      </w:r>
      <w:r w:rsidR="009A3281">
        <w:t xml:space="preserve">R2-2409211 </w:t>
      </w:r>
      <w:r w:rsidR="009A3281" w:rsidRPr="005C3947">
        <w:rPr>
          <w:i/>
          <w:iCs/>
        </w:rPr>
        <w:t>Report from session on V2X/SL, R18/19 MOB, and R19 NES</w:t>
      </w:r>
      <w:r w:rsidR="00862A63">
        <w:t xml:space="preserve"> 3GPP TSG-RAN WG2 Meeting #127bis Hefei, China, October 14th – 18th, 2024</w:t>
      </w:r>
    </w:p>
    <w:sectPr w:rsidR="002E1C79" w:rsidRPr="0048471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0107FD" w14:textId="77777777" w:rsidR="0008699A" w:rsidRDefault="0008699A">
      <w:r>
        <w:separator/>
      </w:r>
    </w:p>
  </w:endnote>
  <w:endnote w:type="continuationSeparator" w:id="0">
    <w:p w14:paraId="30EA88E6" w14:textId="77777777" w:rsidR="0008699A" w:rsidRDefault="0008699A">
      <w:r>
        <w:continuationSeparator/>
      </w:r>
    </w:p>
  </w:endnote>
  <w:endnote w:type="continuationNotice" w:id="1">
    <w:p w14:paraId="036FBC73" w14:textId="77777777" w:rsidR="0008699A" w:rsidRDefault="000869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C3F67C" w14:textId="77777777" w:rsidR="0008699A" w:rsidRDefault="0008699A">
      <w:r>
        <w:separator/>
      </w:r>
    </w:p>
  </w:footnote>
  <w:footnote w:type="continuationSeparator" w:id="0">
    <w:p w14:paraId="340F2D2B" w14:textId="77777777" w:rsidR="0008699A" w:rsidRDefault="0008699A">
      <w:r>
        <w:continuationSeparator/>
      </w:r>
    </w:p>
  </w:footnote>
  <w:footnote w:type="continuationNotice" w:id="1">
    <w:p w14:paraId="722FF986" w14:textId="77777777" w:rsidR="0008699A" w:rsidRDefault="000869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F0087"/>
    <w:multiLevelType w:val="hybridMultilevel"/>
    <w:tmpl w:val="B18CDC32"/>
    <w:lvl w:ilvl="0" w:tplc="26E8001A">
      <w:start w:val="1"/>
      <w:numFmt w:val="bullet"/>
      <w:lvlText w:val="•"/>
      <w:lvlJc w:val="left"/>
      <w:pPr>
        <w:tabs>
          <w:tab w:val="num" w:pos="720"/>
        </w:tabs>
        <w:ind w:left="720" w:hanging="360"/>
      </w:pPr>
      <w:rPr>
        <w:rFonts w:ascii="Arial" w:hAnsi="Arial" w:hint="default"/>
      </w:rPr>
    </w:lvl>
    <w:lvl w:ilvl="1" w:tplc="3C9E019C">
      <w:start w:val="1"/>
      <w:numFmt w:val="bullet"/>
      <w:lvlText w:val="•"/>
      <w:lvlJc w:val="left"/>
      <w:pPr>
        <w:tabs>
          <w:tab w:val="num" w:pos="1440"/>
        </w:tabs>
        <w:ind w:left="1440" w:hanging="360"/>
      </w:pPr>
      <w:rPr>
        <w:rFonts w:ascii="Arial" w:hAnsi="Arial" w:hint="default"/>
      </w:rPr>
    </w:lvl>
    <w:lvl w:ilvl="2" w:tplc="0726ADEE" w:tentative="1">
      <w:start w:val="1"/>
      <w:numFmt w:val="bullet"/>
      <w:lvlText w:val="•"/>
      <w:lvlJc w:val="left"/>
      <w:pPr>
        <w:tabs>
          <w:tab w:val="num" w:pos="2160"/>
        </w:tabs>
        <w:ind w:left="2160" w:hanging="360"/>
      </w:pPr>
      <w:rPr>
        <w:rFonts w:ascii="Arial" w:hAnsi="Arial" w:hint="default"/>
      </w:rPr>
    </w:lvl>
    <w:lvl w:ilvl="3" w:tplc="28280B4A" w:tentative="1">
      <w:start w:val="1"/>
      <w:numFmt w:val="bullet"/>
      <w:lvlText w:val="•"/>
      <w:lvlJc w:val="left"/>
      <w:pPr>
        <w:tabs>
          <w:tab w:val="num" w:pos="2880"/>
        </w:tabs>
        <w:ind w:left="2880" w:hanging="360"/>
      </w:pPr>
      <w:rPr>
        <w:rFonts w:ascii="Arial" w:hAnsi="Arial" w:hint="default"/>
      </w:rPr>
    </w:lvl>
    <w:lvl w:ilvl="4" w:tplc="5862183E" w:tentative="1">
      <w:start w:val="1"/>
      <w:numFmt w:val="bullet"/>
      <w:lvlText w:val="•"/>
      <w:lvlJc w:val="left"/>
      <w:pPr>
        <w:tabs>
          <w:tab w:val="num" w:pos="3600"/>
        </w:tabs>
        <w:ind w:left="3600" w:hanging="360"/>
      </w:pPr>
      <w:rPr>
        <w:rFonts w:ascii="Arial" w:hAnsi="Arial" w:hint="default"/>
      </w:rPr>
    </w:lvl>
    <w:lvl w:ilvl="5" w:tplc="603C7A9C" w:tentative="1">
      <w:start w:val="1"/>
      <w:numFmt w:val="bullet"/>
      <w:lvlText w:val="•"/>
      <w:lvlJc w:val="left"/>
      <w:pPr>
        <w:tabs>
          <w:tab w:val="num" w:pos="4320"/>
        </w:tabs>
        <w:ind w:left="4320" w:hanging="360"/>
      </w:pPr>
      <w:rPr>
        <w:rFonts w:ascii="Arial" w:hAnsi="Arial" w:hint="default"/>
      </w:rPr>
    </w:lvl>
    <w:lvl w:ilvl="6" w:tplc="1930853A" w:tentative="1">
      <w:start w:val="1"/>
      <w:numFmt w:val="bullet"/>
      <w:lvlText w:val="•"/>
      <w:lvlJc w:val="left"/>
      <w:pPr>
        <w:tabs>
          <w:tab w:val="num" w:pos="5040"/>
        </w:tabs>
        <w:ind w:left="5040" w:hanging="360"/>
      </w:pPr>
      <w:rPr>
        <w:rFonts w:ascii="Arial" w:hAnsi="Arial" w:hint="default"/>
      </w:rPr>
    </w:lvl>
    <w:lvl w:ilvl="7" w:tplc="9BDA81E4" w:tentative="1">
      <w:start w:val="1"/>
      <w:numFmt w:val="bullet"/>
      <w:lvlText w:val="•"/>
      <w:lvlJc w:val="left"/>
      <w:pPr>
        <w:tabs>
          <w:tab w:val="num" w:pos="5760"/>
        </w:tabs>
        <w:ind w:left="5760" w:hanging="360"/>
      </w:pPr>
      <w:rPr>
        <w:rFonts w:ascii="Arial" w:hAnsi="Arial" w:hint="default"/>
      </w:rPr>
    </w:lvl>
    <w:lvl w:ilvl="8" w:tplc="AB7A18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CE1E01"/>
    <w:multiLevelType w:val="multilevel"/>
    <w:tmpl w:val="50A07E18"/>
    <w:lvl w:ilvl="0">
      <w:start w:val="1"/>
      <w:numFmt w:val="decimal"/>
      <w:lvlText w:val="%1."/>
      <w:lvlJc w:val="left"/>
      <w:pPr>
        <w:ind w:left="360" w:hanging="360"/>
      </w:pPr>
      <w:rPr>
        <w:rFonts w:hint="default"/>
      </w:rPr>
    </w:lvl>
    <w:lvl w:ilvl="1">
      <w:start w:val="1"/>
      <w:numFmt w:val="decimal"/>
      <w:isLgl/>
      <w:lvlText w:val="%1.%2"/>
      <w:lvlJc w:val="left"/>
      <w:pPr>
        <w:ind w:left="804" w:hanging="804"/>
      </w:pPr>
      <w:rPr>
        <w:rFonts w:hint="default"/>
      </w:rPr>
    </w:lvl>
    <w:lvl w:ilvl="2">
      <w:start w:val="6"/>
      <w:numFmt w:val="decimal"/>
      <w:isLgl/>
      <w:lvlText w:val="%1.%2.%3"/>
      <w:lvlJc w:val="left"/>
      <w:pPr>
        <w:ind w:left="804" w:hanging="804"/>
      </w:pPr>
      <w:rPr>
        <w:rFonts w:hint="default"/>
      </w:rPr>
    </w:lvl>
    <w:lvl w:ilvl="3">
      <w:start w:val="3"/>
      <w:numFmt w:val="decimal"/>
      <w:isLgl/>
      <w:lvlText w:val="%1.%2.%3.%4"/>
      <w:lvlJc w:val="left"/>
      <w:pPr>
        <w:ind w:left="804" w:hanging="804"/>
      </w:pPr>
      <w:rPr>
        <w:rFonts w:hint="default"/>
      </w:rPr>
    </w:lvl>
    <w:lvl w:ilvl="4">
      <w:start w:val="1"/>
      <w:numFmt w:val="decimal"/>
      <w:isLgl/>
      <w:lvlText w:val="%1.%2.%3.%4.%5"/>
      <w:lvlJc w:val="left"/>
      <w:pPr>
        <w:ind w:left="804" w:hanging="804"/>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05FA7964"/>
    <w:multiLevelType w:val="hybridMultilevel"/>
    <w:tmpl w:val="A6F0DF1E"/>
    <w:lvl w:ilvl="0" w:tplc="462EBA64">
      <w:start w:val="1"/>
      <w:numFmt w:val="bullet"/>
      <w:lvlText w:val=""/>
      <w:lvlJc w:val="left"/>
      <w:pPr>
        <w:ind w:left="3620" w:hanging="360"/>
      </w:pPr>
      <w:rPr>
        <w:rFonts w:ascii="Symbol" w:hAnsi="Symbol"/>
      </w:rPr>
    </w:lvl>
    <w:lvl w:ilvl="1" w:tplc="FCC2556A">
      <w:start w:val="1"/>
      <w:numFmt w:val="bullet"/>
      <w:lvlText w:val=""/>
      <w:lvlJc w:val="left"/>
      <w:pPr>
        <w:ind w:left="3620" w:hanging="360"/>
      </w:pPr>
      <w:rPr>
        <w:rFonts w:ascii="Symbol" w:hAnsi="Symbol"/>
      </w:rPr>
    </w:lvl>
    <w:lvl w:ilvl="2" w:tplc="1952CF44">
      <w:start w:val="1"/>
      <w:numFmt w:val="bullet"/>
      <w:lvlText w:val=""/>
      <w:lvlJc w:val="left"/>
      <w:pPr>
        <w:ind w:left="3620" w:hanging="360"/>
      </w:pPr>
      <w:rPr>
        <w:rFonts w:ascii="Symbol" w:hAnsi="Symbol"/>
      </w:rPr>
    </w:lvl>
    <w:lvl w:ilvl="3" w:tplc="F88473AA">
      <w:start w:val="1"/>
      <w:numFmt w:val="bullet"/>
      <w:lvlText w:val=""/>
      <w:lvlJc w:val="left"/>
      <w:pPr>
        <w:ind w:left="3620" w:hanging="360"/>
      </w:pPr>
      <w:rPr>
        <w:rFonts w:ascii="Symbol" w:hAnsi="Symbol"/>
      </w:rPr>
    </w:lvl>
    <w:lvl w:ilvl="4" w:tplc="B19A0D46">
      <w:start w:val="1"/>
      <w:numFmt w:val="bullet"/>
      <w:lvlText w:val=""/>
      <w:lvlJc w:val="left"/>
      <w:pPr>
        <w:ind w:left="3620" w:hanging="360"/>
      </w:pPr>
      <w:rPr>
        <w:rFonts w:ascii="Symbol" w:hAnsi="Symbol"/>
      </w:rPr>
    </w:lvl>
    <w:lvl w:ilvl="5" w:tplc="7B726714">
      <w:start w:val="1"/>
      <w:numFmt w:val="bullet"/>
      <w:lvlText w:val=""/>
      <w:lvlJc w:val="left"/>
      <w:pPr>
        <w:ind w:left="3620" w:hanging="360"/>
      </w:pPr>
      <w:rPr>
        <w:rFonts w:ascii="Symbol" w:hAnsi="Symbol"/>
      </w:rPr>
    </w:lvl>
    <w:lvl w:ilvl="6" w:tplc="ECBCAB78">
      <w:start w:val="1"/>
      <w:numFmt w:val="bullet"/>
      <w:lvlText w:val=""/>
      <w:lvlJc w:val="left"/>
      <w:pPr>
        <w:ind w:left="3620" w:hanging="360"/>
      </w:pPr>
      <w:rPr>
        <w:rFonts w:ascii="Symbol" w:hAnsi="Symbol"/>
      </w:rPr>
    </w:lvl>
    <w:lvl w:ilvl="7" w:tplc="B71E8738">
      <w:start w:val="1"/>
      <w:numFmt w:val="bullet"/>
      <w:lvlText w:val=""/>
      <w:lvlJc w:val="left"/>
      <w:pPr>
        <w:ind w:left="3620" w:hanging="360"/>
      </w:pPr>
      <w:rPr>
        <w:rFonts w:ascii="Symbol" w:hAnsi="Symbol"/>
      </w:rPr>
    </w:lvl>
    <w:lvl w:ilvl="8" w:tplc="E6D07658">
      <w:start w:val="1"/>
      <w:numFmt w:val="bullet"/>
      <w:lvlText w:val=""/>
      <w:lvlJc w:val="left"/>
      <w:pPr>
        <w:ind w:left="3620" w:hanging="360"/>
      </w:pPr>
      <w:rPr>
        <w:rFonts w:ascii="Symbol" w:hAnsi="Symbol"/>
      </w:rPr>
    </w:lvl>
  </w:abstractNum>
  <w:abstractNum w:abstractNumId="1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97A3EBE"/>
    <w:multiLevelType w:val="hybridMultilevel"/>
    <w:tmpl w:val="9E883C60"/>
    <w:lvl w:ilvl="0" w:tplc="A3E89058">
      <w:start w:val="1"/>
      <w:numFmt w:val="bullet"/>
      <w:lvlText w:val="•"/>
      <w:lvlJc w:val="left"/>
      <w:pPr>
        <w:tabs>
          <w:tab w:val="num" w:pos="720"/>
        </w:tabs>
        <w:ind w:left="720" w:hanging="360"/>
      </w:pPr>
      <w:rPr>
        <w:rFonts w:ascii="Arial" w:hAnsi="Arial" w:hint="default"/>
      </w:rPr>
    </w:lvl>
    <w:lvl w:ilvl="1" w:tplc="F612BF76">
      <w:numFmt w:val="bullet"/>
      <w:lvlText w:val="•"/>
      <w:lvlJc w:val="left"/>
      <w:pPr>
        <w:tabs>
          <w:tab w:val="num" w:pos="1440"/>
        </w:tabs>
        <w:ind w:left="1440" w:hanging="360"/>
      </w:pPr>
      <w:rPr>
        <w:rFonts w:ascii="Arial" w:hAnsi="Arial" w:hint="default"/>
      </w:rPr>
    </w:lvl>
    <w:lvl w:ilvl="2" w:tplc="BE345864" w:tentative="1">
      <w:start w:val="1"/>
      <w:numFmt w:val="bullet"/>
      <w:lvlText w:val="•"/>
      <w:lvlJc w:val="left"/>
      <w:pPr>
        <w:tabs>
          <w:tab w:val="num" w:pos="2160"/>
        </w:tabs>
        <w:ind w:left="2160" w:hanging="360"/>
      </w:pPr>
      <w:rPr>
        <w:rFonts w:ascii="Arial" w:hAnsi="Arial" w:hint="default"/>
      </w:rPr>
    </w:lvl>
    <w:lvl w:ilvl="3" w:tplc="7C68114E" w:tentative="1">
      <w:start w:val="1"/>
      <w:numFmt w:val="bullet"/>
      <w:lvlText w:val="•"/>
      <w:lvlJc w:val="left"/>
      <w:pPr>
        <w:tabs>
          <w:tab w:val="num" w:pos="2880"/>
        </w:tabs>
        <w:ind w:left="2880" w:hanging="360"/>
      </w:pPr>
      <w:rPr>
        <w:rFonts w:ascii="Arial" w:hAnsi="Arial" w:hint="default"/>
      </w:rPr>
    </w:lvl>
    <w:lvl w:ilvl="4" w:tplc="494EC84C" w:tentative="1">
      <w:start w:val="1"/>
      <w:numFmt w:val="bullet"/>
      <w:lvlText w:val="•"/>
      <w:lvlJc w:val="left"/>
      <w:pPr>
        <w:tabs>
          <w:tab w:val="num" w:pos="3600"/>
        </w:tabs>
        <w:ind w:left="3600" w:hanging="360"/>
      </w:pPr>
      <w:rPr>
        <w:rFonts w:ascii="Arial" w:hAnsi="Arial" w:hint="default"/>
      </w:rPr>
    </w:lvl>
    <w:lvl w:ilvl="5" w:tplc="7E06180A" w:tentative="1">
      <w:start w:val="1"/>
      <w:numFmt w:val="bullet"/>
      <w:lvlText w:val="•"/>
      <w:lvlJc w:val="left"/>
      <w:pPr>
        <w:tabs>
          <w:tab w:val="num" w:pos="4320"/>
        </w:tabs>
        <w:ind w:left="4320" w:hanging="360"/>
      </w:pPr>
      <w:rPr>
        <w:rFonts w:ascii="Arial" w:hAnsi="Arial" w:hint="default"/>
      </w:rPr>
    </w:lvl>
    <w:lvl w:ilvl="6" w:tplc="91C4709A" w:tentative="1">
      <w:start w:val="1"/>
      <w:numFmt w:val="bullet"/>
      <w:lvlText w:val="•"/>
      <w:lvlJc w:val="left"/>
      <w:pPr>
        <w:tabs>
          <w:tab w:val="num" w:pos="5040"/>
        </w:tabs>
        <w:ind w:left="5040" w:hanging="360"/>
      </w:pPr>
      <w:rPr>
        <w:rFonts w:ascii="Arial" w:hAnsi="Arial" w:hint="default"/>
      </w:rPr>
    </w:lvl>
    <w:lvl w:ilvl="7" w:tplc="35F45F58" w:tentative="1">
      <w:start w:val="1"/>
      <w:numFmt w:val="bullet"/>
      <w:lvlText w:val="•"/>
      <w:lvlJc w:val="left"/>
      <w:pPr>
        <w:tabs>
          <w:tab w:val="num" w:pos="5760"/>
        </w:tabs>
        <w:ind w:left="5760" w:hanging="360"/>
      </w:pPr>
      <w:rPr>
        <w:rFonts w:ascii="Arial" w:hAnsi="Arial" w:hint="default"/>
      </w:rPr>
    </w:lvl>
    <w:lvl w:ilvl="8" w:tplc="32BA52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9E83807"/>
    <w:multiLevelType w:val="hybridMultilevel"/>
    <w:tmpl w:val="ADC8591A"/>
    <w:lvl w:ilvl="0" w:tplc="A0320978">
      <w:start w:val="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0BBD7183"/>
    <w:multiLevelType w:val="hybridMultilevel"/>
    <w:tmpl w:val="A1EEB1B2"/>
    <w:lvl w:ilvl="0" w:tplc="6E9CE144">
      <w:start w:val="1"/>
      <w:numFmt w:val="bullet"/>
      <w:lvlText w:val=""/>
      <w:lvlJc w:val="left"/>
      <w:pPr>
        <w:ind w:left="2160" w:hanging="360"/>
      </w:pPr>
      <w:rPr>
        <w:rFonts w:ascii="Symbol" w:hAnsi="Symbol"/>
      </w:rPr>
    </w:lvl>
    <w:lvl w:ilvl="1" w:tplc="6B6EF98E">
      <w:start w:val="1"/>
      <w:numFmt w:val="bullet"/>
      <w:lvlText w:val=""/>
      <w:lvlJc w:val="left"/>
      <w:pPr>
        <w:ind w:left="2160" w:hanging="360"/>
      </w:pPr>
      <w:rPr>
        <w:rFonts w:ascii="Symbol" w:hAnsi="Symbol"/>
      </w:rPr>
    </w:lvl>
    <w:lvl w:ilvl="2" w:tplc="8E06EBBA">
      <w:start w:val="1"/>
      <w:numFmt w:val="bullet"/>
      <w:lvlText w:val=""/>
      <w:lvlJc w:val="left"/>
      <w:pPr>
        <w:ind w:left="2880" w:hanging="360"/>
      </w:pPr>
      <w:rPr>
        <w:rFonts w:ascii="Symbol" w:hAnsi="Symbol"/>
      </w:rPr>
    </w:lvl>
    <w:lvl w:ilvl="3" w:tplc="B6CE6F98">
      <w:start w:val="1"/>
      <w:numFmt w:val="bullet"/>
      <w:lvlText w:val=""/>
      <w:lvlJc w:val="left"/>
      <w:pPr>
        <w:ind w:left="2160" w:hanging="360"/>
      </w:pPr>
      <w:rPr>
        <w:rFonts w:ascii="Symbol" w:hAnsi="Symbol"/>
      </w:rPr>
    </w:lvl>
    <w:lvl w:ilvl="4" w:tplc="8B0CEDF0">
      <w:start w:val="1"/>
      <w:numFmt w:val="bullet"/>
      <w:lvlText w:val=""/>
      <w:lvlJc w:val="left"/>
      <w:pPr>
        <w:ind w:left="2160" w:hanging="360"/>
      </w:pPr>
      <w:rPr>
        <w:rFonts w:ascii="Symbol" w:hAnsi="Symbol"/>
      </w:rPr>
    </w:lvl>
    <w:lvl w:ilvl="5" w:tplc="A57897D0">
      <w:start w:val="1"/>
      <w:numFmt w:val="bullet"/>
      <w:lvlText w:val=""/>
      <w:lvlJc w:val="left"/>
      <w:pPr>
        <w:ind w:left="2160" w:hanging="360"/>
      </w:pPr>
      <w:rPr>
        <w:rFonts w:ascii="Symbol" w:hAnsi="Symbol"/>
      </w:rPr>
    </w:lvl>
    <w:lvl w:ilvl="6" w:tplc="A09C0116">
      <w:start w:val="1"/>
      <w:numFmt w:val="bullet"/>
      <w:lvlText w:val=""/>
      <w:lvlJc w:val="left"/>
      <w:pPr>
        <w:ind w:left="2160" w:hanging="360"/>
      </w:pPr>
      <w:rPr>
        <w:rFonts w:ascii="Symbol" w:hAnsi="Symbol"/>
      </w:rPr>
    </w:lvl>
    <w:lvl w:ilvl="7" w:tplc="24C0666A">
      <w:start w:val="1"/>
      <w:numFmt w:val="bullet"/>
      <w:lvlText w:val=""/>
      <w:lvlJc w:val="left"/>
      <w:pPr>
        <w:ind w:left="2160" w:hanging="360"/>
      </w:pPr>
      <w:rPr>
        <w:rFonts w:ascii="Symbol" w:hAnsi="Symbol"/>
      </w:rPr>
    </w:lvl>
    <w:lvl w:ilvl="8" w:tplc="7868C6CE">
      <w:start w:val="1"/>
      <w:numFmt w:val="bullet"/>
      <w:lvlText w:val=""/>
      <w:lvlJc w:val="left"/>
      <w:pPr>
        <w:ind w:left="2160" w:hanging="360"/>
      </w:pPr>
      <w:rPr>
        <w:rFonts w:ascii="Symbol" w:hAnsi="Symbol"/>
      </w:rPr>
    </w:lvl>
  </w:abstractNum>
  <w:abstractNum w:abstractNumId="20"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15406D59"/>
    <w:multiLevelType w:val="hybridMultilevel"/>
    <w:tmpl w:val="765E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172475C5"/>
    <w:multiLevelType w:val="hybridMultilevel"/>
    <w:tmpl w:val="598CDDDA"/>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4" w15:restartNumberingAfterBreak="0">
    <w:nsid w:val="17C45F6A"/>
    <w:multiLevelType w:val="hybridMultilevel"/>
    <w:tmpl w:val="CCC412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1B7F0339"/>
    <w:multiLevelType w:val="hybridMultilevel"/>
    <w:tmpl w:val="6D2EF7DC"/>
    <w:lvl w:ilvl="0" w:tplc="ED60241A">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2269544D"/>
    <w:multiLevelType w:val="hybridMultilevel"/>
    <w:tmpl w:val="872897B6"/>
    <w:lvl w:ilvl="0" w:tplc="B2867640">
      <w:start w:val="1"/>
      <w:numFmt w:val="bullet"/>
      <w:lvlText w:val="•"/>
      <w:lvlJc w:val="left"/>
      <w:pPr>
        <w:tabs>
          <w:tab w:val="num" w:pos="720"/>
        </w:tabs>
        <w:ind w:left="720" w:hanging="360"/>
      </w:pPr>
      <w:rPr>
        <w:rFonts w:ascii="Arial" w:hAnsi="Arial" w:hint="default"/>
      </w:rPr>
    </w:lvl>
    <w:lvl w:ilvl="1" w:tplc="DAC41BD4">
      <w:start w:val="1"/>
      <w:numFmt w:val="bullet"/>
      <w:lvlText w:val="•"/>
      <w:lvlJc w:val="left"/>
      <w:pPr>
        <w:tabs>
          <w:tab w:val="num" w:pos="1440"/>
        </w:tabs>
        <w:ind w:left="1440" w:hanging="360"/>
      </w:pPr>
      <w:rPr>
        <w:rFonts w:ascii="Arial" w:hAnsi="Arial" w:hint="default"/>
      </w:rPr>
    </w:lvl>
    <w:lvl w:ilvl="2" w:tplc="186EA80E" w:tentative="1">
      <w:start w:val="1"/>
      <w:numFmt w:val="bullet"/>
      <w:lvlText w:val="•"/>
      <w:lvlJc w:val="left"/>
      <w:pPr>
        <w:tabs>
          <w:tab w:val="num" w:pos="2160"/>
        </w:tabs>
        <w:ind w:left="2160" w:hanging="360"/>
      </w:pPr>
      <w:rPr>
        <w:rFonts w:ascii="Arial" w:hAnsi="Arial" w:hint="default"/>
      </w:rPr>
    </w:lvl>
    <w:lvl w:ilvl="3" w:tplc="97B8F1AC" w:tentative="1">
      <w:start w:val="1"/>
      <w:numFmt w:val="bullet"/>
      <w:lvlText w:val="•"/>
      <w:lvlJc w:val="left"/>
      <w:pPr>
        <w:tabs>
          <w:tab w:val="num" w:pos="2880"/>
        </w:tabs>
        <w:ind w:left="2880" w:hanging="360"/>
      </w:pPr>
      <w:rPr>
        <w:rFonts w:ascii="Arial" w:hAnsi="Arial" w:hint="default"/>
      </w:rPr>
    </w:lvl>
    <w:lvl w:ilvl="4" w:tplc="1ACEC3D2" w:tentative="1">
      <w:start w:val="1"/>
      <w:numFmt w:val="bullet"/>
      <w:lvlText w:val="•"/>
      <w:lvlJc w:val="left"/>
      <w:pPr>
        <w:tabs>
          <w:tab w:val="num" w:pos="3600"/>
        </w:tabs>
        <w:ind w:left="3600" w:hanging="360"/>
      </w:pPr>
      <w:rPr>
        <w:rFonts w:ascii="Arial" w:hAnsi="Arial" w:hint="default"/>
      </w:rPr>
    </w:lvl>
    <w:lvl w:ilvl="5" w:tplc="CDB2BFDC" w:tentative="1">
      <w:start w:val="1"/>
      <w:numFmt w:val="bullet"/>
      <w:lvlText w:val="•"/>
      <w:lvlJc w:val="left"/>
      <w:pPr>
        <w:tabs>
          <w:tab w:val="num" w:pos="4320"/>
        </w:tabs>
        <w:ind w:left="4320" w:hanging="360"/>
      </w:pPr>
      <w:rPr>
        <w:rFonts w:ascii="Arial" w:hAnsi="Arial" w:hint="default"/>
      </w:rPr>
    </w:lvl>
    <w:lvl w:ilvl="6" w:tplc="D6064282" w:tentative="1">
      <w:start w:val="1"/>
      <w:numFmt w:val="bullet"/>
      <w:lvlText w:val="•"/>
      <w:lvlJc w:val="left"/>
      <w:pPr>
        <w:tabs>
          <w:tab w:val="num" w:pos="5040"/>
        </w:tabs>
        <w:ind w:left="5040" w:hanging="360"/>
      </w:pPr>
      <w:rPr>
        <w:rFonts w:ascii="Arial" w:hAnsi="Arial" w:hint="default"/>
      </w:rPr>
    </w:lvl>
    <w:lvl w:ilvl="7" w:tplc="DD62A082" w:tentative="1">
      <w:start w:val="1"/>
      <w:numFmt w:val="bullet"/>
      <w:lvlText w:val="•"/>
      <w:lvlJc w:val="left"/>
      <w:pPr>
        <w:tabs>
          <w:tab w:val="num" w:pos="5760"/>
        </w:tabs>
        <w:ind w:left="5760" w:hanging="360"/>
      </w:pPr>
      <w:rPr>
        <w:rFonts w:ascii="Arial" w:hAnsi="Arial" w:hint="default"/>
      </w:rPr>
    </w:lvl>
    <w:lvl w:ilvl="8" w:tplc="4C20E2F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6414906"/>
    <w:multiLevelType w:val="hybridMultilevel"/>
    <w:tmpl w:val="710A0584"/>
    <w:lvl w:ilvl="0" w:tplc="DA50E5C6">
      <w:start w:val="1"/>
      <w:numFmt w:val="bullet"/>
      <w:lvlText w:val=""/>
      <w:lvlJc w:val="left"/>
      <w:pPr>
        <w:ind w:left="2160" w:hanging="360"/>
      </w:pPr>
      <w:rPr>
        <w:rFonts w:ascii="Symbol" w:hAnsi="Symbol"/>
      </w:rPr>
    </w:lvl>
    <w:lvl w:ilvl="1" w:tplc="9DEAA5F0">
      <w:start w:val="1"/>
      <w:numFmt w:val="bullet"/>
      <w:lvlText w:val=""/>
      <w:lvlJc w:val="left"/>
      <w:pPr>
        <w:ind w:left="2160" w:hanging="360"/>
      </w:pPr>
      <w:rPr>
        <w:rFonts w:ascii="Symbol" w:hAnsi="Symbol"/>
      </w:rPr>
    </w:lvl>
    <w:lvl w:ilvl="2" w:tplc="778EF79A">
      <w:start w:val="1"/>
      <w:numFmt w:val="bullet"/>
      <w:lvlText w:val=""/>
      <w:lvlJc w:val="left"/>
      <w:pPr>
        <w:ind w:left="2160" w:hanging="360"/>
      </w:pPr>
      <w:rPr>
        <w:rFonts w:ascii="Symbol" w:hAnsi="Symbol"/>
      </w:rPr>
    </w:lvl>
    <w:lvl w:ilvl="3" w:tplc="7FCAF792">
      <w:start w:val="1"/>
      <w:numFmt w:val="bullet"/>
      <w:lvlText w:val=""/>
      <w:lvlJc w:val="left"/>
      <w:pPr>
        <w:ind w:left="2160" w:hanging="360"/>
      </w:pPr>
      <w:rPr>
        <w:rFonts w:ascii="Symbol" w:hAnsi="Symbol"/>
      </w:rPr>
    </w:lvl>
    <w:lvl w:ilvl="4" w:tplc="61B28802">
      <w:start w:val="1"/>
      <w:numFmt w:val="bullet"/>
      <w:lvlText w:val=""/>
      <w:lvlJc w:val="left"/>
      <w:pPr>
        <w:ind w:left="2160" w:hanging="360"/>
      </w:pPr>
      <w:rPr>
        <w:rFonts w:ascii="Symbol" w:hAnsi="Symbol"/>
      </w:rPr>
    </w:lvl>
    <w:lvl w:ilvl="5" w:tplc="492695FC">
      <w:start w:val="1"/>
      <w:numFmt w:val="bullet"/>
      <w:lvlText w:val=""/>
      <w:lvlJc w:val="left"/>
      <w:pPr>
        <w:ind w:left="2160" w:hanging="360"/>
      </w:pPr>
      <w:rPr>
        <w:rFonts w:ascii="Symbol" w:hAnsi="Symbol"/>
      </w:rPr>
    </w:lvl>
    <w:lvl w:ilvl="6" w:tplc="83EC6166">
      <w:start w:val="1"/>
      <w:numFmt w:val="bullet"/>
      <w:lvlText w:val=""/>
      <w:lvlJc w:val="left"/>
      <w:pPr>
        <w:ind w:left="2160" w:hanging="360"/>
      </w:pPr>
      <w:rPr>
        <w:rFonts w:ascii="Symbol" w:hAnsi="Symbol"/>
      </w:rPr>
    </w:lvl>
    <w:lvl w:ilvl="7" w:tplc="06D8C8D0">
      <w:start w:val="1"/>
      <w:numFmt w:val="bullet"/>
      <w:lvlText w:val=""/>
      <w:lvlJc w:val="left"/>
      <w:pPr>
        <w:ind w:left="2160" w:hanging="360"/>
      </w:pPr>
      <w:rPr>
        <w:rFonts w:ascii="Symbol" w:hAnsi="Symbol"/>
      </w:rPr>
    </w:lvl>
    <w:lvl w:ilvl="8" w:tplc="5CAEFC46">
      <w:start w:val="1"/>
      <w:numFmt w:val="bullet"/>
      <w:lvlText w:val=""/>
      <w:lvlJc w:val="left"/>
      <w:pPr>
        <w:ind w:left="2160" w:hanging="360"/>
      </w:pPr>
      <w:rPr>
        <w:rFonts w:ascii="Symbol" w:hAnsi="Symbol"/>
      </w:rPr>
    </w:lvl>
  </w:abstractNum>
  <w:abstractNum w:abstractNumId="28" w15:restartNumberingAfterBreak="0">
    <w:nsid w:val="28FE5393"/>
    <w:multiLevelType w:val="hybridMultilevel"/>
    <w:tmpl w:val="017099DA"/>
    <w:lvl w:ilvl="0" w:tplc="BFF0D548">
      <w:start w:val="1"/>
      <w:numFmt w:val="bullet"/>
      <w:lvlText w:val="•"/>
      <w:lvlJc w:val="left"/>
      <w:pPr>
        <w:tabs>
          <w:tab w:val="num" w:pos="720"/>
        </w:tabs>
        <w:ind w:left="720" w:hanging="360"/>
      </w:pPr>
      <w:rPr>
        <w:rFonts w:ascii="Arial" w:hAnsi="Arial" w:hint="default"/>
      </w:rPr>
    </w:lvl>
    <w:lvl w:ilvl="1" w:tplc="E768135C">
      <w:numFmt w:val="bullet"/>
      <w:lvlText w:val="•"/>
      <w:lvlJc w:val="left"/>
      <w:pPr>
        <w:tabs>
          <w:tab w:val="num" w:pos="1440"/>
        </w:tabs>
        <w:ind w:left="1440" w:hanging="360"/>
      </w:pPr>
      <w:rPr>
        <w:rFonts w:ascii="Arial" w:hAnsi="Arial" w:hint="default"/>
      </w:rPr>
    </w:lvl>
    <w:lvl w:ilvl="2" w:tplc="0A584770">
      <w:numFmt w:val="bullet"/>
      <w:lvlText w:val="•"/>
      <w:lvlJc w:val="left"/>
      <w:pPr>
        <w:tabs>
          <w:tab w:val="num" w:pos="2160"/>
        </w:tabs>
        <w:ind w:left="2160" w:hanging="360"/>
      </w:pPr>
      <w:rPr>
        <w:rFonts w:ascii="Arial" w:hAnsi="Arial" w:hint="default"/>
      </w:rPr>
    </w:lvl>
    <w:lvl w:ilvl="3" w:tplc="166A3A5E" w:tentative="1">
      <w:start w:val="1"/>
      <w:numFmt w:val="bullet"/>
      <w:lvlText w:val="•"/>
      <w:lvlJc w:val="left"/>
      <w:pPr>
        <w:tabs>
          <w:tab w:val="num" w:pos="2880"/>
        </w:tabs>
        <w:ind w:left="2880" w:hanging="360"/>
      </w:pPr>
      <w:rPr>
        <w:rFonts w:ascii="Arial" w:hAnsi="Arial" w:hint="default"/>
      </w:rPr>
    </w:lvl>
    <w:lvl w:ilvl="4" w:tplc="8454FA32" w:tentative="1">
      <w:start w:val="1"/>
      <w:numFmt w:val="bullet"/>
      <w:lvlText w:val="•"/>
      <w:lvlJc w:val="left"/>
      <w:pPr>
        <w:tabs>
          <w:tab w:val="num" w:pos="3600"/>
        </w:tabs>
        <w:ind w:left="3600" w:hanging="360"/>
      </w:pPr>
      <w:rPr>
        <w:rFonts w:ascii="Arial" w:hAnsi="Arial" w:hint="default"/>
      </w:rPr>
    </w:lvl>
    <w:lvl w:ilvl="5" w:tplc="119CEB7C" w:tentative="1">
      <w:start w:val="1"/>
      <w:numFmt w:val="bullet"/>
      <w:lvlText w:val="•"/>
      <w:lvlJc w:val="left"/>
      <w:pPr>
        <w:tabs>
          <w:tab w:val="num" w:pos="4320"/>
        </w:tabs>
        <w:ind w:left="4320" w:hanging="360"/>
      </w:pPr>
      <w:rPr>
        <w:rFonts w:ascii="Arial" w:hAnsi="Arial" w:hint="default"/>
      </w:rPr>
    </w:lvl>
    <w:lvl w:ilvl="6" w:tplc="A63828B4" w:tentative="1">
      <w:start w:val="1"/>
      <w:numFmt w:val="bullet"/>
      <w:lvlText w:val="•"/>
      <w:lvlJc w:val="left"/>
      <w:pPr>
        <w:tabs>
          <w:tab w:val="num" w:pos="5040"/>
        </w:tabs>
        <w:ind w:left="5040" w:hanging="360"/>
      </w:pPr>
      <w:rPr>
        <w:rFonts w:ascii="Arial" w:hAnsi="Arial" w:hint="default"/>
      </w:rPr>
    </w:lvl>
    <w:lvl w:ilvl="7" w:tplc="DEAAC2CC" w:tentative="1">
      <w:start w:val="1"/>
      <w:numFmt w:val="bullet"/>
      <w:lvlText w:val="•"/>
      <w:lvlJc w:val="left"/>
      <w:pPr>
        <w:tabs>
          <w:tab w:val="num" w:pos="5760"/>
        </w:tabs>
        <w:ind w:left="5760" w:hanging="360"/>
      </w:pPr>
      <w:rPr>
        <w:rFonts w:ascii="Arial" w:hAnsi="Arial" w:hint="default"/>
      </w:rPr>
    </w:lvl>
    <w:lvl w:ilvl="8" w:tplc="C088B6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FA34AE9"/>
    <w:multiLevelType w:val="hybridMultilevel"/>
    <w:tmpl w:val="9CC25DF4"/>
    <w:lvl w:ilvl="0" w:tplc="887464FC">
      <w:start w:val="2"/>
      <w:numFmt w:val="bullet"/>
      <w:lvlText w:val="-"/>
      <w:lvlJc w:val="left"/>
      <w:pPr>
        <w:ind w:left="1212" w:hanging="360"/>
      </w:pPr>
      <w:rPr>
        <w:rFonts w:ascii="Times New Roman" w:eastAsia="MS Mincho"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3C6663C"/>
    <w:multiLevelType w:val="hybridMultilevel"/>
    <w:tmpl w:val="0240D426"/>
    <w:lvl w:ilvl="0" w:tplc="E2D82D58">
      <w:start w:val="2"/>
      <w:numFmt w:val="bullet"/>
      <w:lvlText w:val="-"/>
      <w:lvlJc w:val="left"/>
      <w:pPr>
        <w:ind w:left="648" w:hanging="360"/>
      </w:pPr>
      <w:rPr>
        <w:rFonts w:ascii="Times New Roman" w:eastAsia="Times New Roman" w:hAnsi="Times New Roman" w:cs="Times New Roman" w:hint="default"/>
      </w:rPr>
    </w:lvl>
    <w:lvl w:ilvl="1" w:tplc="040B0003" w:tentative="1">
      <w:start w:val="1"/>
      <w:numFmt w:val="bullet"/>
      <w:lvlText w:val="o"/>
      <w:lvlJc w:val="left"/>
      <w:pPr>
        <w:ind w:left="1368" w:hanging="360"/>
      </w:pPr>
      <w:rPr>
        <w:rFonts w:ascii="Courier New" w:hAnsi="Courier New" w:cs="Courier New" w:hint="default"/>
      </w:rPr>
    </w:lvl>
    <w:lvl w:ilvl="2" w:tplc="040B0005" w:tentative="1">
      <w:start w:val="1"/>
      <w:numFmt w:val="bullet"/>
      <w:lvlText w:val=""/>
      <w:lvlJc w:val="left"/>
      <w:pPr>
        <w:ind w:left="2088" w:hanging="360"/>
      </w:pPr>
      <w:rPr>
        <w:rFonts w:ascii="Wingdings" w:hAnsi="Wingdings" w:hint="default"/>
      </w:rPr>
    </w:lvl>
    <w:lvl w:ilvl="3" w:tplc="040B0001" w:tentative="1">
      <w:start w:val="1"/>
      <w:numFmt w:val="bullet"/>
      <w:lvlText w:val=""/>
      <w:lvlJc w:val="left"/>
      <w:pPr>
        <w:ind w:left="2808" w:hanging="360"/>
      </w:pPr>
      <w:rPr>
        <w:rFonts w:ascii="Symbol" w:hAnsi="Symbol" w:hint="default"/>
      </w:rPr>
    </w:lvl>
    <w:lvl w:ilvl="4" w:tplc="040B0003" w:tentative="1">
      <w:start w:val="1"/>
      <w:numFmt w:val="bullet"/>
      <w:lvlText w:val="o"/>
      <w:lvlJc w:val="left"/>
      <w:pPr>
        <w:ind w:left="3528" w:hanging="360"/>
      </w:pPr>
      <w:rPr>
        <w:rFonts w:ascii="Courier New" w:hAnsi="Courier New" w:cs="Courier New" w:hint="default"/>
      </w:rPr>
    </w:lvl>
    <w:lvl w:ilvl="5" w:tplc="040B0005" w:tentative="1">
      <w:start w:val="1"/>
      <w:numFmt w:val="bullet"/>
      <w:lvlText w:val=""/>
      <w:lvlJc w:val="left"/>
      <w:pPr>
        <w:ind w:left="4248" w:hanging="360"/>
      </w:pPr>
      <w:rPr>
        <w:rFonts w:ascii="Wingdings" w:hAnsi="Wingdings" w:hint="default"/>
      </w:rPr>
    </w:lvl>
    <w:lvl w:ilvl="6" w:tplc="040B0001" w:tentative="1">
      <w:start w:val="1"/>
      <w:numFmt w:val="bullet"/>
      <w:lvlText w:val=""/>
      <w:lvlJc w:val="left"/>
      <w:pPr>
        <w:ind w:left="4968" w:hanging="360"/>
      </w:pPr>
      <w:rPr>
        <w:rFonts w:ascii="Symbol" w:hAnsi="Symbol" w:hint="default"/>
      </w:rPr>
    </w:lvl>
    <w:lvl w:ilvl="7" w:tplc="040B0003" w:tentative="1">
      <w:start w:val="1"/>
      <w:numFmt w:val="bullet"/>
      <w:lvlText w:val="o"/>
      <w:lvlJc w:val="left"/>
      <w:pPr>
        <w:ind w:left="5688" w:hanging="360"/>
      </w:pPr>
      <w:rPr>
        <w:rFonts w:ascii="Courier New" w:hAnsi="Courier New" w:cs="Courier New" w:hint="default"/>
      </w:rPr>
    </w:lvl>
    <w:lvl w:ilvl="8" w:tplc="040B0005" w:tentative="1">
      <w:start w:val="1"/>
      <w:numFmt w:val="bullet"/>
      <w:lvlText w:val=""/>
      <w:lvlJc w:val="left"/>
      <w:pPr>
        <w:ind w:left="6408" w:hanging="360"/>
      </w:pPr>
      <w:rPr>
        <w:rFonts w:ascii="Wingdings" w:hAnsi="Wingdings" w:hint="default"/>
      </w:rPr>
    </w:lvl>
  </w:abstractNum>
  <w:abstractNum w:abstractNumId="3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6511311"/>
    <w:multiLevelType w:val="hybridMultilevel"/>
    <w:tmpl w:val="2B8E6886"/>
    <w:lvl w:ilvl="0" w:tplc="472CBB6E">
      <w:start w:val="1"/>
      <w:numFmt w:val="decimal"/>
      <w:lvlText w:val="%1)"/>
      <w:lvlJc w:val="left"/>
      <w:pPr>
        <w:ind w:left="1020" w:hanging="360"/>
      </w:pPr>
    </w:lvl>
    <w:lvl w:ilvl="1" w:tplc="FC665E38">
      <w:start w:val="1"/>
      <w:numFmt w:val="decimal"/>
      <w:lvlText w:val="%2)"/>
      <w:lvlJc w:val="left"/>
      <w:pPr>
        <w:ind w:left="1020" w:hanging="360"/>
      </w:pPr>
    </w:lvl>
    <w:lvl w:ilvl="2" w:tplc="FA9830F6">
      <w:start w:val="1"/>
      <w:numFmt w:val="decimal"/>
      <w:lvlText w:val="%3)"/>
      <w:lvlJc w:val="left"/>
      <w:pPr>
        <w:ind w:left="1020" w:hanging="360"/>
      </w:pPr>
    </w:lvl>
    <w:lvl w:ilvl="3" w:tplc="D690DF08">
      <w:start w:val="1"/>
      <w:numFmt w:val="decimal"/>
      <w:lvlText w:val="%4)"/>
      <w:lvlJc w:val="left"/>
      <w:pPr>
        <w:ind w:left="1020" w:hanging="360"/>
      </w:pPr>
    </w:lvl>
    <w:lvl w:ilvl="4" w:tplc="B70A9F3C">
      <w:start w:val="1"/>
      <w:numFmt w:val="decimal"/>
      <w:lvlText w:val="%5)"/>
      <w:lvlJc w:val="left"/>
      <w:pPr>
        <w:ind w:left="1020" w:hanging="360"/>
      </w:pPr>
    </w:lvl>
    <w:lvl w:ilvl="5" w:tplc="5086B09C">
      <w:start w:val="1"/>
      <w:numFmt w:val="decimal"/>
      <w:lvlText w:val="%6)"/>
      <w:lvlJc w:val="left"/>
      <w:pPr>
        <w:ind w:left="1020" w:hanging="360"/>
      </w:pPr>
    </w:lvl>
    <w:lvl w:ilvl="6" w:tplc="0854E78A">
      <w:start w:val="1"/>
      <w:numFmt w:val="decimal"/>
      <w:lvlText w:val="%7)"/>
      <w:lvlJc w:val="left"/>
      <w:pPr>
        <w:ind w:left="1020" w:hanging="360"/>
      </w:pPr>
    </w:lvl>
    <w:lvl w:ilvl="7" w:tplc="4EBAC84A">
      <w:start w:val="1"/>
      <w:numFmt w:val="decimal"/>
      <w:lvlText w:val="%8)"/>
      <w:lvlJc w:val="left"/>
      <w:pPr>
        <w:ind w:left="1020" w:hanging="360"/>
      </w:pPr>
    </w:lvl>
    <w:lvl w:ilvl="8" w:tplc="4C3C1ABE">
      <w:start w:val="1"/>
      <w:numFmt w:val="decimal"/>
      <w:lvlText w:val="%9)"/>
      <w:lvlJc w:val="left"/>
      <w:pPr>
        <w:ind w:left="1020" w:hanging="360"/>
      </w:pPr>
    </w:lvl>
  </w:abstractNum>
  <w:abstractNum w:abstractNumId="34" w15:restartNumberingAfterBreak="0">
    <w:nsid w:val="37823D69"/>
    <w:multiLevelType w:val="hybridMultilevel"/>
    <w:tmpl w:val="C4BCEE2A"/>
    <w:lvl w:ilvl="0" w:tplc="5B124A10">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37E50AA7"/>
    <w:multiLevelType w:val="hybridMultilevel"/>
    <w:tmpl w:val="A0763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9B21316"/>
    <w:multiLevelType w:val="multilevel"/>
    <w:tmpl w:val="99B893DC"/>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9D30B8C"/>
    <w:multiLevelType w:val="multilevel"/>
    <w:tmpl w:val="31C24A1E"/>
    <w:lvl w:ilvl="0">
      <w:start w:val="2"/>
      <w:numFmt w:val="decimal"/>
      <w:lvlText w:val="%1"/>
      <w:lvlJc w:val="left"/>
      <w:pPr>
        <w:ind w:left="744" w:hanging="744"/>
      </w:pPr>
      <w:rPr>
        <w:rFonts w:hint="default"/>
      </w:rPr>
    </w:lvl>
    <w:lvl w:ilvl="1">
      <w:start w:val="1"/>
      <w:numFmt w:val="decimal"/>
      <w:lvlText w:val="%1.%2"/>
      <w:lvlJc w:val="left"/>
      <w:pPr>
        <w:ind w:left="744" w:hanging="744"/>
      </w:pPr>
      <w:rPr>
        <w:rFonts w:hint="default"/>
      </w:rPr>
    </w:lvl>
    <w:lvl w:ilvl="2">
      <w:start w:val="7"/>
      <w:numFmt w:val="decimal"/>
      <w:lvlText w:val="%1.%2.%3"/>
      <w:lvlJc w:val="left"/>
      <w:pPr>
        <w:ind w:left="744" w:hanging="744"/>
      </w:pPr>
      <w:rPr>
        <w:rFonts w:hint="default"/>
      </w:rPr>
    </w:lvl>
    <w:lvl w:ilvl="3">
      <w:start w:val="1"/>
      <w:numFmt w:val="decimal"/>
      <w:lvlText w:val="%1.%2.%3.%4"/>
      <w:lvlJc w:val="left"/>
      <w:pPr>
        <w:ind w:left="744" w:hanging="744"/>
      </w:pPr>
      <w:rPr>
        <w:rFonts w:hint="default"/>
      </w:rPr>
    </w:lvl>
    <w:lvl w:ilvl="4">
      <w:start w:val="1"/>
      <w:numFmt w:val="decimal"/>
      <w:lvlText w:val="%1.%2.%3.%4.%5"/>
      <w:lvlJc w:val="left"/>
      <w:pPr>
        <w:ind w:left="744" w:hanging="74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04269D0"/>
    <w:multiLevelType w:val="hybridMultilevel"/>
    <w:tmpl w:val="20A252B0"/>
    <w:lvl w:ilvl="0" w:tplc="33F0F792">
      <w:start w:val="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46015CBD"/>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3" w15:restartNumberingAfterBreak="0">
    <w:nsid w:val="4AA27EDC"/>
    <w:multiLevelType w:val="hybridMultilevel"/>
    <w:tmpl w:val="CA2EC378"/>
    <w:lvl w:ilvl="0" w:tplc="A7B2CED8">
      <w:start w:val="6"/>
      <w:numFmt w:val="bullet"/>
      <w:lvlText w:val=""/>
      <w:lvlJc w:val="left"/>
      <w:pPr>
        <w:ind w:left="2916" w:hanging="360"/>
      </w:pPr>
      <w:rPr>
        <w:rFonts w:ascii="Wingdings" w:eastAsia="Times New Roman" w:hAnsi="Wingdings" w:cs="Times New Roman" w:hint="default"/>
      </w:rPr>
    </w:lvl>
    <w:lvl w:ilvl="1" w:tplc="040B0003" w:tentative="1">
      <w:start w:val="1"/>
      <w:numFmt w:val="bullet"/>
      <w:lvlText w:val="o"/>
      <w:lvlJc w:val="left"/>
      <w:pPr>
        <w:ind w:left="3636" w:hanging="360"/>
      </w:pPr>
      <w:rPr>
        <w:rFonts w:ascii="Courier New" w:hAnsi="Courier New" w:cs="Courier New" w:hint="default"/>
      </w:rPr>
    </w:lvl>
    <w:lvl w:ilvl="2" w:tplc="040B0005" w:tentative="1">
      <w:start w:val="1"/>
      <w:numFmt w:val="bullet"/>
      <w:lvlText w:val=""/>
      <w:lvlJc w:val="left"/>
      <w:pPr>
        <w:ind w:left="4356" w:hanging="360"/>
      </w:pPr>
      <w:rPr>
        <w:rFonts w:ascii="Wingdings" w:hAnsi="Wingdings" w:hint="default"/>
      </w:rPr>
    </w:lvl>
    <w:lvl w:ilvl="3" w:tplc="040B0001" w:tentative="1">
      <w:start w:val="1"/>
      <w:numFmt w:val="bullet"/>
      <w:lvlText w:val=""/>
      <w:lvlJc w:val="left"/>
      <w:pPr>
        <w:ind w:left="5076" w:hanging="360"/>
      </w:pPr>
      <w:rPr>
        <w:rFonts w:ascii="Symbol" w:hAnsi="Symbol" w:hint="default"/>
      </w:rPr>
    </w:lvl>
    <w:lvl w:ilvl="4" w:tplc="040B0003" w:tentative="1">
      <w:start w:val="1"/>
      <w:numFmt w:val="bullet"/>
      <w:lvlText w:val="o"/>
      <w:lvlJc w:val="left"/>
      <w:pPr>
        <w:ind w:left="5796" w:hanging="360"/>
      </w:pPr>
      <w:rPr>
        <w:rFonts w:ascii="Courier New" w:hAnsi="Courier New" w:cs="Courier New" w:hint="default"/>
      </w:rPr>
    </w:lvl>
    <w:lvl w:ilvl="5" w:tplc="040B0005" w:tentative="1">
      <w:start w:val="1"/>
      <w:numFmt w:val="bullet"/>
      <w:lvlText w:val=""/>
      <w:lvlJc w:val="left"/>
      <w:pPr>
        <w:ind w:left="6516" w:hanging="360"/>
      </w:pPr>
      <w:rPr>
        <w:rFonts w:ascii="Wingdings" w:hAnsi="Wingdings" w:hint="default"/>
      </w:rPr>
    </w:lvl>
    <w:lvl w:ilvl="6" w:tplc="040B0001" w:tentative="1">
      <w:start w:val="1"/>
      <w:numFmt w:val="bullet"/>
      <w:lvlText w:val=""/>
      <w:lvlJc w:val="left"/>
      <w:pPr>
        <w:ind w:left="7236" w:hanging="360"/>
      </w:pPr>
      <w:rPr>
        <w:rFonts w:ascii="Symbol" w:hAnsi="Symbol" w:hint="default"/>
      </w:rPr>
    </w:lvl>
    <w:lvl w:ilvl="7" w:tplc="040B0003" w:tentative="1">
      <w:start w:val="1"/>
      <w:numFmt w:val="bullet"/>
      <w:lvlText w:val="o"/>
      <w:lvlJc w:val="left"/>
      <w:pPr>
        <w:ind w:left="7956" w:hanging="360"/>
      </w:pPr>
      <w:rPr>
        <w:rFonts w:ascii="Courier New" w:hAnsi="Courier New" w:cs="Courier New" w:hint="default"/>
      </w:rPr>
    </w:lvl>
    <w:lvl w:ilvl="8" w:tplc="040B0005" w:tentative="1">
      <w:start w:val="1"/>
      <w:numFmt w:val="bullet"/>
      <w:lvlText w:val=""/>
      <w:lvlJc w:val="left"/>
      <w:pPr>
        <w:ind w:left="8676" w:hanging="360"/>
      </w:pPr>
      <w:rPr>
        <w:rFonts w:ascii="Wingdings" w:hAnsi="Wingdings" w:hint="default"/>
      </w:rPr>
    </w:lvl>
  </w:abstractNum>
  <w:abstractNum w:abstractNumId="44" w15:restartNumberingAfterBreak="0">
    <w:nsid w:val="4B1521FC"/>
    <w:multiLevelType w:val="hybridMultilevel"/>
    <w:tmpl w:val="F13E9332"/>
    <w:lvl w:ilvl="0" w:tplc="51F479FC">
      <w:start w:val="1"/>
      <w:numFmt w:val="bullet"/>
      <w:lvlText w:val=""/>
      <w:lvlJc w:val="left"/>
      <w:pPr>
        <w:ind w:left="3620" w:hanging="360"/>
      </w:pPr>
      <w:rPr>
        <w:rFonts w:ascii="Symbol" w:hAnsi="Symbol"/>
      </w:rPr>
    </w:lvl>
    <w:lvl w:ilvl="1" w:tplc="40627084">
      <w:start w:val="1"/>
      <w:numFmt w:val="bullet"/>
      <w:lvlText w:val=""/>
      <w:lvlJc w:val="left"/>
      <w:pPr>
        <w:ind w:left="3620" w:hanging="360"/>
      </w:pPr>
      <w:rPr>
        <w:rFonts w:ascii="Symbol" w:hAnsi="Symbol"/>
      </w:rPr>
    </w:lvl>
    <w:lvl w:ilvl="2" w:tplc="1314492C">
      <w:start w:val="1"/>
      <w:numFmt w:val="bullet"/>
      <w:lvlText w:val=""/>
      <w:lvlJc w:val="left"/>
      <w:pPr>
        <w:ind w:left="3620" w:hanging="360"/>
      </w:pPr>
      <w:rPr>
        <w:rFonts w:ascii="Symbol" w:hAnsi="Symbol"/>
      </w:rPr>
    </w:lvl>
    <w:lvl w:ilvl="3" w:tplc="B3B481C4">
      <w:start w:val="1"/>
      <w:numFmt w:val="bullet"/>
      <w:lvlText w:val=""/>
      <w:lvlJc w:val="left"/>
      <w:pPr>
        <w:ind w:left="3620" w:hanging="360"/>
      </w:pPr>
      <w:rPr>
        <w:rFonts w:ascii="Symbol" w:hAnsi="Symbol"/>
      </w:rPr>
    </w:lvl>
    <w:lvl w:ilvl="4" w:tplc="AE8E0D42">
      <w:start w:val="1"/>
      <w:numFmt w:val="bullet"/>
      <w:lvlText w:val=""/>
      <w:lvlJc w:val="left"/>
      <w:pPr>
        <w:ind w:left="3620" w:hanging="360"/>
      </w:pPr>
      <w:rPr>
        <w:rFonts w:ascii="Symbol" w:hAnsi="Symbol"/>
      </w:rPr>
    </w:lvl>
    <w:lvl w:ilvl="5" w:tplc="0A78F6A2">
      <w:start w:val="1"/>
      <w:numFmt w:val="bullet"/>
      <w:lvlText w:val=""/>
      <w:lvlJc w:val="left"/>
      <w:pPr>
        <w:ind w:left="3620" w:hanging="360"/>
      </w:pPr>
      <w:rPr>
        <w:rFonts w:ascii="Symbol" w:hAnsi="Symbol"/>
      </w:rPr>
    </w:lvl>
    <w:lvl w:ilvl="6" w:tplc="3C62098C">
      <w:start w:val="1"/>
      <w:numFmt w:val="bullet"/>
      <w:lvlText w:val=""/>
      <w:lvlJc w:val="left"/>
      <w:pPr>
        <w:ind w:left="3620" w:hanging="360"/>
      </w:pPr>
      <w:rPr>
        <w:rFonts w:ascii="Symbol" w:hAnsi="Symbol"/>
      </w:rPr>
    </w:lvl>
    <w:lvl w:ilvl="7" w:tplc="8918E784">
      <w:start w:val="1"/>
      <w:numFmt w:val="bullet"/>
      <w:lvlText w:val=""/>
      <w:lvlJc w:val="left"/>
      <w:pPr>
        <w:ind w:left="3620" w:hanging="360"/>
      </w:pPr>
      <w:rPr>
        <w:rFonts w:ascii="Symbol" w:hAnsi="Symbol"/>
      </w:rPr>
    </w:lvl>
    <w:lvl w:ilvl="8" w:tplc="53E257BA">
      <w:start w:val="1"/>
      <w:numFmt w:val="bullet"/>
      <w:lvlText w:val=""/>
      <w:lvlJc w:val="left"/>
      <w:pPr>
        <w:ind w:left="3620" w:hanging="360"/>
      </w:pPr>
      <w:rPr>
        <w:rFonts w:ascii="Symbol" w:hAnsi="Symbol"/>
      </w:rPr>
    </w:lvl>
  </w:abstractNum>
  <w:abstractNum w:abstractNumId="45" w15:restartNumberingAfterBreak="0">
    <w:nsid w:val="4F757AD6"/>
    <w:multiLevelType w:val="hybridMultilevel"/>
    <w:tmpl w:val="674C5D54"/>
    <w:lvl w:ilvl="0" w:tplc="D32862EC">
      <w:start w:val="1"/>
      <w:numFmt w:val="decimal"/>
      <w:lvlText w:val="%1."/>
      <w:lvlJc w:val="left"/>
      <w:pPr>
        <w:ind w:left="2320" w:hanging="360"/>
      </w:pPr>
    </w:lvl>
    <w:lvl w:ilvl="1" w:tplc="7CCC22E4">
      <w:start w:val="1"/>
      <w:numFmt w:val="decimal"/>
      <w:lvlText w:val="%2."/>
      <w:lvlJc w:val="left"/>
      <w:pPr>
        <w:ind w:left="2320" w:hanging="360"/>
      </w:pPr>
    </w:lvl>
    <w:lvl w:ilvl="2" w:tplc="0E0891C4">
      <w:start w:val="1"/>
      <w:numFmt w:val="decimal"/>
      <w:lvlText w:val="%3."/>
      <w:lvlJc w:val="left"/>
      <w:pPr>
        <w:ind w:left="2320" w:hanging="360"/>
      </w:pPr>
    </w:lvl>
    <w:lvl w:ilvl="3" w:tplc="ADFC1200">
      <w:start w:val="1"/>
      <w:numFmt w:val="decimal"/>
      <w:lvlText w:val="%4."/>
      <w:lvlJc w:val="left"/>
      <w:pPr>
        <w:ind w:left="2320" w:hanging="360"/>
      </w:pPr>
    </w:lvl>
    <w:lvl w:ilvl="4" w:tplc="CD1432B0">
      <w:start w:val="1"/>
      <w:numFmt w:val="decimal"/>
      <w:lvlText w:val="%5."/>
      <w:lvlJc w:val="left"/>
      <w:pPr>
        <w:ind w:left="2320" w:hanging="360"/>
      </w:pPr>
    </w:lvl>
    <w:lvl w:ilvl="5" w:tplc="03C851BE">
      <w:start w:val="1"/>
      <w:numFmt w:val="decimal"/>
      <w:lvlText w:val="%6."/>
      <w:lvlJc w:val="left"/>
      <w:pPr>
        <w:ind w:left="2320" w:hanging="360"/>
      </w:pPr>
    </w:lvl>
    <w:lvl w:ilvl="6" w:tplc="717E72CA">
      <w:start w:val="1"/>
      <w:numFmt w:val="decimal"/>
      <w:lvlText w:val="%7."/>
      <w:lvlJc w:val="left"/>
      <w:pPr>
        <w:ind w:left="2320" w:hanging="360"/>
      </w:pPr>
    </w:lvl>
    <w:lvl w:ilvl="7" w:tplc="155E182A">
      <w:start w:val="1"/>
      <w:numFmt w:val="decimal"/>
      <w:lvlText w:val="%8."/>
      <w:lvlJc w:val="left"/>
      <w:pPr>
        <w:ind w:left="2320" w:hanging="360"/>
      </w:pPr>
    </w:lvl>
    <w:lvl w:ilvl="8" w:tplc="616A9E10">
      <w:start w:val="1"/>
      <w:numFmt w:val="decimal"/>
      <w:lvlText w:val="%9."/>
      <w:lvlJc w:val="left"/>
      <w:pPr>
        <w:ind w:left="2320" w:hanging="360"/>
      </w:pPr>
    </w:lvl>
  </w:abstractNum>
  <w:abstractNum w:abstractNumId="46"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599B6B90"/>
    <w:multiLevelType w:val="hybridMultilevel"/>
    <w:tmpl w:val="A8EE5396"/>
    <w:lvl w:ilvl="0" w:tplc="F3D853D2">
      <w:start w:val="1"/>
      <w:numFmt w:val="decimal"/>
      <w:lvlText w:val="%1."/>
      <w:lvlJc w:val="left"/>
      <w:pPr>
        <w:ind w:left="2320" w:hanging="360"/>
      </w:pPr>
    </w:lvl>
    <w:lvl w:ilvl="1" w:tplc="EEFCD0E0">
      <w:start w:val="1"/>
      <w:numFmt w:val="decimal"/>
      <w:lvlText w:val="%2."/>
      <w:lvlJc w:val="left"/>
      <w:pPr>
        <w:ind w:left="2320" w:hanging="360"/>
      </w:pPr>
    </w:lvl>
    <w:lvl w:ilvl="2" w:tplc="BC5A5B62">
      <w:start w:val="1"/>
      <w:numFmt w:val="decimal"/>
      <w:lvlText w:val="%3."/>
      <w:lvlJc w:val="left"/>
      <w:pPr>
        <w:ind w:left="2320" w:hanging="360"/>
      </w:pPr>
    </w:lvl>
    <w:lvl w:ilvl="3" w:tplc="196A5ED2">
      <w:start w:val="1"/>
      <w:numFmt w:val="decimal"/>
      <w:lvlText w:val="%4."/>
      <w:lvlJc w:val="left"/>
      <w:pPr>
        <w:ind w:left="2320" w:hanging="360"/>
      </w:pPr>
    </w:lvl>
    <w:lvl w:ilvl="4" w:tplc="120E03DA">
      <w:start w:val="1"/>
      <w:numFmt w:val="decimal"/>
      <w:lvlText w:val="%5."/>
      <w:lvlJc w:val="left"/>
      <w:pPr>
        <w:ind w:left="2320" w:hanging="360"/>
      </w:pPr>
    </w:lvl>
    <w:lvl w:ilvl="5" w:tplc="3B324F2E">
      <w:start w:val="1"/>
      <w:numFmt w:val="decimal"/>
      <w:lvlText w:val="%6."/>
      <w:lvlJc w:val="left"/>
      <w:pPr>
        <w:ind w:left="2320" w:hanging="360"/>
      </w:pPr>
    </w:lvl>
    <w:lvl w:ilvl="6" w:tplc="281C2806">
      <w:start w:val="1"/>
      <w:numFmt w:val="decimal"/>
      <w:lvlText w:val="%7."/>
      <w:lvlJc w:val="left"/>
      <w:pPr>
        <w:ind w:left="2320" w:hanging="360"/>
      </w:pPr>
    </w:lvl>
    <w:lvl w:ilvl="7" w:tplc="EB9C46C2">
      <w:start w:val="1"/>
      <w:numFmt w:val="decimal"/>
      <w:lvlText w:val="%8."/>
      <w:lvlJc w:val="left"/>
      <w:pPr>
        <w:ind w:left="2320" w:hanging="360"/>
      </w:pPr>
    </w:lvl>
    <w:lvl w:ilvl="8" w:tplc="F628E086">
      <w:start w:val="1"/>
      <w:numFmt w:val="decimal"/>
      <w:lvlText w:val="%9."/>
      <w:lvlJc w:val="left"/>
      <w:pPr>
        <w:ind w:left="2320" w:hanging="360"/>
      </w:pPr>
    </w:lvl>
  </w:abstractNum>
  <w:abstractNum w:abstractNumId="48" w15:restartNumberingAfterBreak="0">
    <w:nsid w:val="5CC00E7A"/>
    <w:multiLevelType w:val="hybridMultilevel"/>
    <w:tmpl w:val="244C013E"/>
    <w:lvl w:ilvl="0" w:tplc="E6DC33F0">
      <w:start w:val="1"/>
      <w:numFmt w:val="decimal"/>
      <w:lvlText w:val="%1."/>
      <w:lvlJc w:val="left"/>
      <w:pPr>
        <w:ind w:left="2320" w:hanging="360"/>
      </w:pPr>
    </w:lvl>
    <w:lvl w:ilvl="1" w:tplc="FA645360">
      <w:start w:val="1"/>
      <w:numFmt w:val="decimal"/>
      <w:lvlText w:val="%2."/>
      <w:lvlJc w:val="left"/>
      <w:pPr>
        <w:ind w:left="2320" w:hanging="360"/>
      </w:pPr>
    </w:lvl>
    <w:lvl w:ilvl="2" w:tplc="0B3A2860">
      <w:start w:val="1"/>
      <w:numFmt w:val="decimal"/>
      <w:lvlText w:val="%3."/>
      <w:lvlJc w:val="left"/>
      <w:pPr>
        <w:ind w:left="2320" w:hanging="360"/>
      </w:pPr>
    </w:lvl>
    <w:lvl w:ilvl="3" w:tplc="3ACE52DA">
      <w:start w:val="1"/>
      <w:numFmt w:val="decimal"/>
      <w:lvlText w:val="%4."/>
      <w:lvlJc w:val="left"/>
      <w:pPr>
        <w:ind w:left="2320" w:hanging="360"/>
      </w:pPr>
    </w:lvl>
    <w:lvl w:ilvl="4" w:tplc="09FEDAFE">
      <w:start w:val="1"/>
      <w:numFmt w:val="decimal"/>
      <w:lvlText w:val="%5."/>
      <w:lvlJc w:val="left"/>
      <w:pPr>
        <w:ind w:left="2320" w:hanging="360"/>
      </w:pPr>
    </w:lvl>
    <w:lvl w:ilvl="5" w:tplc="EDF0B76E">
      <w:start w:val="1"/>
      <w:numFmt w:val="decimal"/>
      <w:lvlText w:val="%6."/>
      <w:lvlJc w:val="left"/>
      <w:pPr>
        <w:ind w:left="2320" w:hanging="360"/>
      </w:pPr>
    </w:lvl>
    <w:lvl w:ilvl="6" w:tplc="A33CAB62">
      <w:start w:val="1"/>
      <w:numFmt w:val="decimal"/>
      <w:lvlText w:val="%7."/>
      <w:lvlJc w:val="left"/>
      <w:pPr>
        <w:ind w:left="2320" w:hanging="360"/>
      </w:pPr>
    </w:lvl>
    <w:lvl w:ilvl="7" w:tplc="51F69DF6">
      <w:start w:val="1"/>
      <w:numFmt w:val="decimal"/>
      <w:lvlText w:val="%8."/>
      <w:lvlJc w:val="left"/>
      <w:pPr>
        <w:ind w:left="2320" w:hanging="360"/>
      </w:pPr>
    </w:lvl>
    <w:lvl w:ilvl="8" w:tplc="95CE7922">
      <w:start w:val="1"/>
      <w:numFmt w:val="decimal"/>
      <w:lvlText w:val="%9."/>
      <w:lvlJc w:val="left"/>
      <w:pPr>
        <w:ind w:left="2320" w:hanging="360"/>
      </w:pPr>
    </w:lvl>
  </w:abstractNum>
  <w:abstractNum w:abstractNumId="49" w15:restartNumberingAfterBreak="0">
    <w:nsid w:val="5CC35D5C"/>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0" w15:restartNumberingAfterBreak="0">
    <w:nsid w:val="62B91A98"/>
    <w:multiLevelType w:val="hybridMultilevel"/>
    <w:tmpl w:val="D76A8ACA"/>
    <w:lvl w:ilvl="0" w:tplc="0B2CD7B8">
      <w:start w:val="1"/>
      <w:numFmt w:val="decimal"/>
      <w:lvlText w:val="%1."/>
      <w:lvlJc w:val="left"/>
      <w:pPr>
        <w:ind w:left="2320" w:hanging="360"/>
      </w:pPr>
    </w:lvl>
    <w:lvl w:ilvl="1" w:tplc="28F00A26">
      <w:start w:val="1"/>
      <w:numFmt w:val="decimal"/>
      <w:lvlText w:val="%2."/>
      <w:lvlJc w:val="left"/>
      <w:pPr>
        <w:ind w:left="2320" w:hanging="360"/>
      </w:pPr>
    </w:lvl>
    <w:lvl w:ilvl="2" w:tplc="BECC3A86">
      <w:start w:val="1"/>
      <w:numFmt w:val="decimal"/>
      <w:lvlText w:val="%3."/>
      <w:lvlJc w:val="left"/>
      <w:pPr>
        <w:ind w:left="2320" w:hanging="360"/>
      </w:pPr>
    </w:lvl>
    <w:lvl w:ilvl="3" w:tplc="87F8B37A">
      <w:start w:val="1"/>
      <w:numFmt w:val="decimal"/>
      <w:lvlText w:val="%4."/>
      <w:lvlJc w:val="left"/>
      <w:pPr>
        <w:ind w:left="2320" w:hanging="360"/>
      </w:pPr>
    </w:lvl>
    <w:lvl w:ilvl="4" w:tplc="C388E5F2">
      <w:start w:val="1"/>
      <w:numFmt w:val="decimal"/>
      <w:lvlText w:val="%5."/>
      <w:lvlJc w:val="left"/>
      <w:pPr>
        <w:ind w:left="2320" w:hanging="360"/>
      </w:pPr>
    </w:lvl>
    <w:lvl w:ilvl="5" w:tplc="025603D6">
      <w:start w:val="1"/>
      <w:numFmt w:val="decimal"/>
      <w:lvlText w:val="%6."/>
      <w:lvlJc w:val="left"/>
      <w:pPr>
        <w:ind w:left="2320" w:hanging="360"/>
      </w:pPr>
    </w:lvl>
    <w:lvl w:ilvl="6" w:tplc="9462DBFC">
      <w:start w:val="1"/>
      <w:numFmt w:val="decimal"/>
      <w:lvlText w:val="%7."/>
      <w:lvlJc w:val="left"/>
      <w:pPr>
        <w:ind w:left="2320" w:hanging="360"/>
      </w:pPr>
    </w:lvl>
    <w:lvl w:ilvl="7" w:tplc="F47CC7AA">
      <w:start w:val="1"/>
      <w:numFmt w:val="decimal"/>
      <w:lvlText w:val="%8."/>
      <w:lvlJc w:val="left"/>
      <w:pPr>
        <w:ind w:left="2320" w:hanging="360"/>
      </w:pPr>
    </w:lvl>
    <w:lvl w:ilvl="8" w:tplc="6AC0BCB0">
      <w:start w:val="1"/>
      <w:numFmt w:val="decimal"/>
      <w:lvlText w:val="%9."/>
      <w:lvlJc w:val="left"/>
      <w:pPr>
        <w:ind w:left="2320" w:hanging="360"/>
      </w:pPr>
    </w:lvl>
  </w:abstractNum>
  <w:abstractNum w:abstractNumId="51" w15:restartNumberingAfterBreak="0">
    <w:nsid w:val="6329635A"/>
    <w:multiLevelType w:val="hybridMultilevel"/>
    <w:tmpl w:val="CCC412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670740B4"/>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3" w15:restartNumberingAfterBreak="0">
    <w:nsid w:val="67FA406A"/>
    <w:multiLevelType w:val="multilevel"/>
    <w:tmpl w:val="C5BC43DC"/>
    <w:lvl w:ilvl="0">
      <w:start w:val="1"/>
      <w:numFmt w:val="decimal"/>
      <w:lvlText w:val="%1."/>
      <w:lvlJc w:val="left"/>
      <w:pPr>
        <w:ind w:left="1619" w:hanging="360"/>
      </w:pPr>
      <w:rPr>
        <w:rFonts w:hint="default"/>
      </w:rPr>
    </w:lvl>
    <w:lvl w:ilvl="1">
      <w:start w:val="1"/>
      <w:numFmt w:val="decimal"/>
      <w:isLgl/>
      <w:lvlText w:val="%1.%2"/>
      <w:lvlJc w:val="left"/>
      <w:pPr>
        <w:ind w:left="2387" w:hanging="1128"/>
      </w:pPr>
      <w:rPr>
        <w:rFonts w:hint="default"/>
      </w:rPr>
    </w:lvl>
    <w:lvl w:ilvl="2">
      <w:start w:val="6"/>
      <w:numFmt w:val="decimal"/>
      <w:isLgl/>
      <w:lvlText w:val="%1.%2.%3"/>
      <w:lvlJc w:val="left"/>
      <w:pPr>
        <w:ind w:left="2387" w:hanging="1128"/>
      </w:pPr>
      <w:rPr>
        <w:rFonts w:hint="default"/>
      </w:rPr>
    </w:lvl>
    <w:lvl w:ilvl="3">
      <w:start w:val="1"/>
      <w:numFmt w:val="decimal"/>
      <w:isLgl/>
      <w:lvlText w:val="%1.%2.%3.%4"/>
      <w:lvlJc w:val="left"/>
      <w:pPr>
        <w:ind w:left="2387" w:hanging="1128"/>
      </w:pPr>
      <w:rPr>
        <w:rFonts w:hint="default"/>
      </w:rPr>
    </w:lvl>
    <w:lvl w:ilvl="4">
      <w:start w:val="1"/>
      <w:numFmt w:val="decimal"/>
      <w:isLgl/>
      <w:lvlText w:val="%1.%2.%3.%4.%5"/>
      <w:lvlJc w:val="left"/>
      <w:pPr>
        <w:ind w:left="2387" w:hanging="1128"/>
      </w:pPr>
      <w:rPr>
        <w:rFonts w:hint="default"/>
      </w:rPr>
    </w:lvl>
    <w:lvl w:ilvl="5">
      <w:start w:val="1"/>
      <w:numFmt w:val="decimal"/>
      <w:isLgl/>
      <w:lvlText w:val="%1.%2.%3.%4.%5.%6"/>
      <w:lvlJc w:val="left"/>
      <w:pPr>
        <w:ind w:left="2387" w:hanging="1128"/>
      </w:pPr>
      <w:rPr>
        <w:rFonts w:hint="default"/>
      </w:rPr>
    </w:lvl>
    <w:lvl w:ilvl="6">
      <w:start w:val="1"/>
      <w:numFmt w:val="decimal"/>
      <w:isLgl/>
      <w:lvlText w:val="%1.%2.%3.%4.%5.%6.%7"/>
      <w:lvlJc w:val="left"/>
      <w:pPr>
        <w:ind w:left="2387" w:hanging="1128"/>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54" w15:restartNumberingAfterBreak="0">
    <w:nsid w:val="6C1A7490"/>
    <w:multiLevelType w:val="hybridMultilevel"/>
    <w:tmpl w:val="1C149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5A78B6"/>
    <w:multiLevelType w:val="multilevel"/>
    <w:tmpl w:val="7FDC9A1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72976234"/>
    <w:multiLevelType w:val="hybridMultilevel"/>
    <w:tmpl w:val="A000A576"/>
    <w:lvl w:ilvl="0" w:tplc="EAF08E38">
      <w:start w:val="1"/>
      <w:numFmt w:val="bullet"/>
      <w:lvlText w:val="-"/>
      <w:lvlJc w:val="left"/>
      <w:pPr>
        <w:ind w:left="720" w:hanging="360"/>
      </w:pPr>
      <w:rPr>
        <w:rFonts w:ascii="Calibri" w:eastAsia="Times New Roman"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8D4156"/>
    <w:multiLevelType w:val="hybridMultilevel"/>
    <w:tmpl w:val="86EA46FA"/>
    <w:lvl w:ilvl="0" w:tplc="6E5641B4">
      <w:start w:val="1"/>
      <w:numFmt w:val="decimal"/>
      <w:lvlText w:val="%1."/>
      <w:lvlJc w:val="left"/>
      <w:pPr>
        <w:ind w:left="2320" w:hanging="360"/>
      </w:pPr>
    </w:lvl>
    <w:lvl w:ilvl="1" w:tplc="082CF98C">
      <w:start w:val="1"/>
      <w:numFmt w:val="decimal"/>
      <w:lvlText w:val="%2."/>
      <w:lvlJc w:val="left"/>
      <w:pPr>
        <w:ind w:left="2320" w:hanging="360"/>
      </w:pPr>
    </w:lvl>
    <w:lvl w:ilvl="2" w:tplc="29AE6C14">
      <w:start w:val="1"/>
      <w:numFmt w:val="decimal"/>
      <w:lvlText w:val="%3."/>
      <w:lvlJc w:val="left"/>
      <w:pPr>
        <w:ind w:left="2320" w:hanging="360"/>
      </w:pPr>
    </w:lvl>
    <w:lvl w:ilvl="3" w:tplc="CCDA76F4">
      <w:start w:val="1"/>
      <w:numFmt w:val="decimal"/>
      <w:lvlText w:val="%4."/>
      <w:lvlJc w:val="left"/>
      <w:pPr>
        <w:ind w:left="2320" w:hanging="360"/>
      </w:pPr>
    </w:lvl>
    <w:lvl w:ilvl="4" w:tplc="E5A21D7E">
      <w:start w:val="1"/>
      <w:numFmt w:val="decimal"/>
      <w:lvlText w:val="%5."/>
      <w:lvlJc w:val="left"/>
      <w:pPr>
        <w:ind w:left="2320" w:hanging="360"/>
      </w:pPr>
    </w:lvl>
    <w:lvl w:ilvl="5" w:tplc="F6248BB2">
      <w:start w:val="1"/>
      <w:numFmt w:val="decimal"/>
      <w:lvlText w:val="%6."/>
      <w:lvlJc w:val="left"/>
      <w:pPr>
        <w:ind w:left="2320" w:hanging="360"/>
      </w:pPr>
    </w:lvl>
    <w:lvl w:ilvl="6" w:tplc="8C4479B2">
      <w:start w:val="1"/>
      <w:numFmt w:val="decimal"/>
      <w:lvlText w:val="%7."/>
      <w:lvlJc w:val="left"/>
      <w:pPr>
        <w:ind w:left="2320" w:hanging="360"/>
      </w:pPr>
    </w:lvl>
    <w:lvl w:ilvl="7" w:tplc="480AFA0A">
      <w:start w:val="1"/>
      <w:numFmt w:val="decimal"/>
      <w:lvlText w:val="%8."/>
      <w:lvlJc w:val="left"/>
      <w:pPr>
        <w:ind w:left="2320" w:hanging="360"/>
      </w:pPr>
    </w:lvl>
    <w:lvl w:ilvl="8" w:tplc="1D20CBA2">
      <w:start w:val="1"/>
      <w:numFmt w:val="decimal"/>
      <w:lvlText w:val="%9."/>
      <w:lvlJc w:val="left"/>
      <w:pPr>
        <w:ind w:left="2320" w:hanging="360"/>
      </w:pPr>
    </w:lvl>
  </w:abstractNum>
  <w:abstractNum w:abstractNumId="58" w15:restartNumberingAfterBreak="0">
    <w:nsid w:val="75D06D65"/>
    <w:multiLevelType w:val="multilevel"/>
    <w:tmpl w:val="9670C5C2"/>
    <w:lvl w:ilvl="0">
      <w:start w:val="1"/>
      <w:numFmt w:val="decimal"/>
      <w:lvlText w:val="%1."/>
      <w:lvlJc w:val="left"/>
      <w:pPr>
        <w:ind w:left="1619" w:hanging="360"/>
      </w:pPr>
      <w:rPr>
        <w:rFonts w:hint="default"/>
      </w:rPr>
    </w:lvl>
    <w:lvl w:ilvl="1">
      <w:start w:val="1"/>
      <w:numFmt w:val="decimal"/>
      <w:isLgl/>
      <w:lvlText w:val="%1.%2"/>
      <w:lvlJc w:val="left"/>
      <w:pPr>
        <w:ind w:left="2003" w:hanging="744"/>
      </w:pPr>
      <w:rPr>
        <w:rFonts w:hint="default"/>
      </w:rPr>
    </w:lvl>
    <w:lvl w:ilvl="2">
      <w:start w:val="6"/>
      <w:numFmt w:val="decimal"/>
      <w:isLgl/>
      <w:lvlText w:val="%1.%2.%3"/>
      <w:lvlJc w:val="left"/>
      <w:pPr>
        <w:ind w:left="2003" w:hanging="744"/>
      </w:pPr>
      <w:rPr>
        <w:rFonts w:hint="default"/>
      </w:rPr>
    </w:lvl>
    <w:lvl w:ilvl="3">
      <w:start w:val="8"/>
      <w:numFmt w:val="decimal"/>
      <w:isLgl/>
      <w:lvlText w:val="%1.%2.%3.%4"/>
      <w:lvlJc w:val="left"/>
      <w:pPr>
        <w:ind w:left="2003" w:hanging="744"/>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59" w15:restartNumberingAfterBreak="0">
    <w:nsid w:val="790A3DD9"/>
    <w:multiLevelType w:val="hybridMultilevel"/>
    <w:tmpl w:val="EDCAFC56"/>
    <w:lvl w:ilvl="0" w:tplc="E4E0272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7C9660C9"/>
    <w:multiLevelType w:val="hybridMultilevel"/>
    <w:tmpl w:val="81F2B6CE"/>
    <w:lvl w:ilvl="0" w:tplc="813C4E1C">
      <w:start w:val="1"/>
      <w:numFmt w:val="decimal"/>
      <w:lvlText w:val="%1)"/>
      <w:lvlJc w:val="left"/>
      <w:pPr>
        <w:ind w:left="1020" w:hanging="360"/>
      </w:pPr>
    </w:lvl>
    <w:lvl w:ilvl="1" w:tplc="FC78171A">
      <w:start w:val="1"/>
      <w:numFmt w:val="decimal"/>
      <w:lvlText w:val="%2)"/>
      <w:lvlJc w:val="left"/>
      <w:pPr>
        <w:ind w:left="1020" w:hanging="360"/>
      </w:pPr>
    </w:lvl>
    <w:lvl w:ilvl="2" w:tplc="861C5746">
      <w:start w:val="1"/>
      <w:numFmt w:val="decimal"/>
      <w:lvlText w:val="%3)"/>
      <w:lvlJc w:val="left"/>
      <w:pPr>
        <w:ind w:left="1020" w:hanging="360"/>
      </w:pPr>
    </w:lvl>
    <w:lvl w:ilvl="3" w:tplc="98C8C972">
      <w:start w:val="1"/>
      <w:numFmt w:val="decimal"/>
      <w:lvlText w:val="%4)"/>
      <w:lvlJc w:val="left"/>
      <w:pPr>
        <w:ind w:left="1020" w:hanging="360"/>
      </w:pPr>
    </w:lvl>
    <w:lvl w:ilvl="4" w:tplc="B2F60A38">
      <w:start w:val="1"/>
      <w:numFmt w:val="decimal"/>
      <w:lvlText w:val="%5)"/>
      <w:lvlJc w:val="left"/>
      <w:pPr>
        <w:ind w:left="1020" w:hanging="360"/>
      </w:pPr>
    </w:lvl>
    <w:lvl w:ilvl="5" w:tplc="459A7630">
      <w:start w:val="1"/>
      <w:numFmt w:val="decimal"/>
      <w:lvlText w:val="%6)"/>
      <w:lvlJc w:val="left"/>
      <w:pPr>
        <w:ind w:left="1020" w:hanging="360"/>
      </w:pPr>
    </w:lvl>
    <w:lvl w:ilvl="6" w:tplc="AFD8736A">
      <w:start w:val="1"/>
      <w:numFmt w:val="decimal"/>
      <w:lvlText w:val="%7)"/>
      <w:lvlJc w:val="left"/>
      <w:pPr>
        <w:ind w:left="1020" w:hanging="360"/>
      </w:pPr>
    </w:lvl>
    <w:lvl w:ilvl="7" w:tplc="42729636">
      <w:start w:val="1"/>
      <w:numFmt w:val="decimal"/>
      <w:lvlText w:val="%8)"/>
      <w:lvlJc w:val="left"/>
      <w:pPr>
        <w:ind w:left="1020" w:hanging="360"/>
      </w:pPr>
    </w:lvl>
    <w:lvl w:ilvl="8" w:tplc="16F63706">
      <w:start w:val="1"/>
      <w:numFmt w:val="decimal"/>
      <w:lvlText w:val="%9)"/>
      <w:lvlJc w:val="left"/>
      <w:pPr>
        <w:ind w:left="1020" w:hanging="360"/>
      </w:pPr>
    </w:lvl>
  </w:abstractNum>
  <w:abstractNum w:abstractNumId="61" w15:restartNumberingAfterBreak="0">
    <w:nsid w:val="7E392FA7"/>
    <w:multiLevelType w:val="hybridMultilevel"/>
    <w:tmpl w:val="CD34EAB8"/>
    <w:lvl w:ilvl="0" w:tplc="46FA45FA">
      <w:start w:val="1"/>
      <w:numFmt w:val="decimal"/>
      <w:lvlText w:val="%1."/>
      <w:lvlJc w:val="left"/>
      <w:pPr>
        <w:ind w:left="2320" w:hanging="360"/>
      </w:pPr>
    </w:lvl>
    <w:lvl w:ilvl="1" w:tplc="0A18A5AE">
      <w:start w:val="1"/>
      <w:numFmt w:val="decimal"/>
      <w:lvlText w:val="%2."/>
      <w:lvlJc w:val="left"/>
      <w:pPr>
        <w:ind w:left="2320" w:hanging="360"/>
      </w:pPr>
    </w:lvl>
    <w:lvl w:ilvl="2" w:tplc="A172FEDC">
      <w:start w:val="1"/>
      <w:numFmt w:val="decimal"/>
      <w:lvlText w:val="%3."/>
      <w:lvlJc w:val="left"/>
      <w:pPr>
        <w:ind w:left="2320" w:hanging="360"/>
      </w:pPr>
    </w:lvl>
    <w:lvl w:ilvl="3" w:tplc="F2B0CBFC">
      <w:start w:val="1"/>
      <w:numFmt w:val="decimal"/>
      <w:lvlText w:val="%4."/>
      <w:lvlJc w:val="left"/>
      <w:pPr>
        <w:ind w:left="2320" w:hanging="360"/>
      </w:pPr>
    </w:lvl>
    <w:lvl w:ilvl="4" w:tplc="160ABC4E">
      <w:start w:val="1"/>
      <w:numFmt w:val="decimal"/>
      <w:lvlText w:val="%5."/>
      <w:lvlJc w:val="left"/>
      <w:pPr>
        <w:ind w:left="2320" w:hanging="360"/>
      </w:pPr>
    </w:lvl>
    <w:lvl w:ilvl="5" w:tplc="9BB02E2C">
      <w:start w:val="1"/>
      <w:numFmt w:val="decimal"/>
      <w:lvlText w:val="%6."/>
      <w:lvlJc w:val="left"/>
      <w:pPr>
        <w:ind w:left="2320" w:hanging="360"/>
      </w:pPr>
    </w:lvl>
    <w:lvl w:ilvl="6" w:tplc="B2C843CA">
      <w:start w:val="1"/>
      <w:numFmt w:val="decimal"/>
      <w:lvlText w:val="%7."/>
      <w:lvlJc w:val="left"/>
      <w:pPr>
        <w:ind w:left="2320" w:hanging="360"/>
      </w:pPr>
    </w:lvl>
    <w:lvl w:ilvl="7" w:tplc="19EA8218">
      <w:start w:val="1"/>
      <w:numFmt w:val="decimal"/>
      <w:lvlText w:val="%8."/>
      <w:lvlJc w:val="left"/>
      <w:pPr>
        <w:ind w:left="2320" w:hanging="360"/>
      </w:pPr>
    </w:lvl>
    <w:lvl w:ilvl="8" w:tplc="41108084">
      <w:start w:val="1"/>
      <w:numFmt w:val="decimal"/>
      <w:lvlText w:val="%9."/>
      <w:lvlJc w:val="left"/>
      <w:pPr>
        <w:ind w:left="2320" w:hanging="360"/>
      </w:p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1567648578">
    <w:abstractNumId w:val="15"/>
  </w:num>
  <w:num w:numId="12" w16cid:durableId="1966082605">
    <w:abstractNumId w:val="53"/>
  </w:num>
  <w:num w:numId="13" w16cid:durableId="514617228">
    <w:abstractNumId w:val="46"/>
  </w:num>
  <w:num w:numId="14" w16cid:durableId="376587807">
    <w:abstractNumId w:val="18"/>
  </w:num>
  <w:num w:numId="15" w16cid:durableId="633951711">
    <w:abstractNumId w:val="21"/>
  </w:num>
  <w:num w:numId="16" w16cid:durableId="24452497">
    <w:abstractNumId w:val="22"/>
  </w:num>
  <w:num w:numId="17" w16cid:durableId="1577939835">
    <w:abstractNumId w:val="57"/>
  </w:num>
  <w:num w:numId="18" w16cid:durableId="79639025">
    <w:abstractNumId w:val="58"/>
  </w:num>
  <w:num w:numId="19" w16cid:durableId="549460510">
    <w:abstractNumId w:val="50"/>
  </w:num>
  <w:num w:numId="20" w16cid:durableId="209072677">
    <w:abstractNumId w:val="52"/>
  </w:num>
  <w:num w:numId="21" w16cid:durableId="378944223">
    <w:abstractNumId w:val="40"/>
  </w:num>
  <w:num w:numId="22" w16cid:durableId="1478302651">
    <w:abstractNumId w:val="48"/>
  </w:num>
  <w:num w:numId="23" w16cid:durableId="1219321561">
    <w:abstractNumId w:val="13"/>
  </w:num>
  <w:num w:numId="24" w16cid:durableId="1497106957">
    <w:abstractNumId w:val="49"/>
  </w:num>
  <w:num w:numId="25" w16cid:durableId="1467698409">
    <w:abstractNumId w:val="37"/>
  </w:num>
  <w:num w:numId="26" w16cid:durableId="259685584">
    <w:abstractNumId w:val="55"/>
  </w:num>
  <w:num w:numId="27"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8"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489253310">
    <w:abstractNumId w:val="12"/>
  </w:num>
  <w:num w:numId="30" w16cid:durableId="199124208">
    <w:abstractNumId w:val="32"/>
  </w:num>
  <w:num w:numId="31" w16cid:durableId="630793192">
    <w:abstractNumId w:val="30"/>
  </w:num>
  <w:num w:numId="32" w16cid:durableId="1154301696">
    <w:abstractNumId w:val="41"/>
  </w:num>
  <w:num w:numId="33" w16cid:durableId="1489399165">
    <w:abstractNumId w:val="42"/>
  </w:num>
  <w:num w:numId="34" w16cid:durableId="2044281179">
    <w:abstractNumId w:val="31"/>
  </w:num>
  <w:num w:numId="35" w16cid:durableId="1474173241">
    <w:abstractNumId w:val="26"/>
  </w:num>
  <w:num w:numId="36" w16cid:durableId="716200060">
    <w:abstractNumId w:val="16"/>
  </w:num>
  <w:num w:numId="37" w16cid:durableId="58328238">
    <w:abstractNumId w:val="28"/>
  </w:num>
  <w:num w:numId="38" w16cid:durableId="577010978">
    <w:abstractNumId w:val="43"/>
  </w:num>
  <w:num w:numId="39" w16cid:durableId="33582385">
    <w:abstractNumId w:val="44"/>
  </w:num>
  <w:num w:numId="40" w16cid:durableId="1169711948">
    <w:abstractNumId w:val="14"/>
  </w:num>
  <w:num w:numId="41" w16cid:durableId="1089110000">
    <w:abstractNumId w:val="19"/>
  </w:num>
  <w:num w:numId="42" w16cid:durableId="1475871096">
    <w:abstractNumId w:val="27"/>
  </w:num>
  <w:num w:numId="43" w16cid:durableId="1374113893">
    <w:abstractNumId w:val="54"/>
  </w:num>
  <w:num w:numId="44" w16cid:durableId="3169494">
    <w:abstractNumId w:val="35"/>
  </w:num>
  <w:num w:numId="45" w16cid:durableId="92484714">
    <w:abstractNumId w:val="56"/>
  </w:num>
  <w:num w:numId="46" w16cid:durableId="1794598064">
    <w:abstractNumId w:val="20"/>
  </w:num>
  <w:num w:numId="47" w16cid:durableId="688726476">
    <w:abstractNumId w:val="33"/>
  </w:num>
  <w:num w:numId="48" w16cid:durableId="972098587">
    <w:abstractNumId w:val="60"/>
  </w:num>
  <w:num w:numId="49" w16cid:durableId="781727120">
    <w:abstractNumId w:val="39"/>
  </w:num>
  <w:num w:numId="50" w16cid:durableId="799953521">
    <w:abstractNumId w:val="59"/>
  </w:num>
  <w:num w:numId="51" w16cid:durableId="1220090330">
    <w:abstractNumId w:val="25"/>
  </w:num>
  <w:num w:numId="52" w16cid:durableId="1515148010">
    <w:abstractNumId w:val="34"/>
  </w:num>
  <w:num w:numId="53" w16cid:durableId="1740709529">
    <w:abstractNumId w:val="61"/>
  </w:num>
  <w:num w:numId="54" w16cid:durableId="694963574">
    <w:abstractNumId w:val="45"/>
  </w:num>
  <w:num w:numId="55" w16cid:durableId="386035063">
    <w:abstractNumId w:val="47"/>
  </w:num>
  <w:num w:numId="56" w16cid:durableId="862019000">
    <w:abstractNumId w:val="51"/>
  </w:num>
  <w:num w:numId="57" w16cid:durableId="380252619">
    <w:abstractNumId w:val="36"/>
  </w:num>
  <w:num w:numId="58" w16cid:durableId="2039743219">
    <w:abstractNumId w:val="17"/>
  </w:num>
  <w:num w:numId="59" w16cid:durableId="1092044824">
    <w:abstractNumId w:val="11"/>
  </w:num>
  <w:num w:numId="60" w16cid:durableId="605423496">
    <w:abstractNumId w:val="24"/>
  </w:num>
  <w:num w:numId="61" w16cid:durableId="1239554925">
    <w:abstractNumId w:val="23"/>
  </w:num>
  <w:num w:numId="62" w16cid:durableId="810169802">
    <w:abstractNumId w:val="29"/>
  </w:num>
  <w:num w:numId="63" w16cid:durableId="1552842654">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39"/>
    <w:rsid w:val="00001218"/>
    <w:rsid w:val="00001757"/>
    <w:rsid w:val="00001919"/>
    <w:rsid w:val="0000195B"/>
    <w:rsid w:val="00002746"/>
    <w:rsid w:val="00002FAC"/>
    <w:rsid w:val="0000346E"/>
    <w:rsid w:val="0000369F"/>
    <w:rsid w:val="00004C2A"/>
    <w:rsid w:val="00005362"/>
    <w:rsid w:val="00006A36"/>
    <w:rsid w:val="00006C10"/>
    <w:rsid w:val="00006E40"/>
    <w:rsid w:val="00007160"/>
    <w:rsid w:val="00007E1A"/>
    <w:rsid w:val="000102B2"/>
    <w:rsid w:val="00010E90"/>
    <w:rsid w:val="00011E80"/>
    <w:rsid w:val="00013FF2"/>
    <w:rsid w:val="0001447D"/>
    <w:rsid w:val="00014A88"/>
    <w:rsid w:val="00014C92"/>
    <w:rsid w:val="00015639"/>
    <w:rsid w:val="00016363"/>
    <w:rsid w:val="00016557"/>
    <w:rsid w:val="00016F5E"/>
    <w:rsid w:val="000175AF"/>
    <w:rsid w:val="0001790E"/>
    <w:rsid w:val="000201AE"/>
    <w:rsid w:val="000201CF"/>
    <w:rsid w:val="00022098"/>
    <w:rsid w:val="000220A2"/>
    <w:rsid w:val="000223C6"/>
    <w:rsid w:val="00023932"/>
    <w:rsid w:val="00023BF1"/>
    <w:rsid w:val="00023C40"/>
    <w:rsid w:val="00025029"/>
    <w:rsid w:val="0002507D"/>
    <w:rsid w:val="00025664"/>
    <w:rsid w:val="000259BB"/>
    <w:rsid w:val="00025ABB"/>
    <w:rsid w:val="000263F7"/>
    <w:rsid w:val="0002648C"/>
    <w:rsid w:val="000266DD"/>
    <w:rsid w:val="000266EF"/>
    <w:rsid w:val="000276D3"/>
    <w:rsid w:val="0003000D"/>
    <w:rsid w:val="00030161"/>
    <w:rsid w:val="00030BF4"/>
    <w:rsid w:val="0003186F"/>
    <w:rsid w:val="00032397"/>
    <w:rsid w:val="00032F84"/>
    <w:rsid w:val="00033397"/>
    <w:rsid w:val="0003452F"/>
    <w:rsid w:val="00034BF6"/>
    <w:rsid w:val="000375B9"/>
    <w:rsid w:val="00037EAF"/>
    <w:rsid w:val="00037F00"/>
    <w:rsid w:val="00040095"/>
    <w:rsid w:val="000402D6"/>
    <w:rsid w:val="00040832"/>
    <w:rsid w:val="0004126D"/>
    <w:rsid w:val="00041472"/>
    <w:rsid w:val="00044BC7"/>
    <w:rsid w:val="00045DA1"/>
    <w:rsid w:val="0004668C"/>
    <w:rsid w:val="00046765"/>
    <w:rsid w:val="00046AD6"/>
    <w:rsid w:val="000470B0"/>
    <w:rsid w:val="000476B7"/>
    <w:rsid w:val="0005016C"/>
    <w:rsid w:val="0005152E"/>
    <w:rsid w:val="00051695"/>
    <w:rsid w:val="00052AB2"/>
    <w:rsid w:val="00053BEB"/>
    <w:rsid w:val="00054322"/>
    <w:rsid w:val="00054600"/>
    <w:rsid w:val="00055BE6"/>
    <w:rsid w:val="00055E18"/>
    <w:rsid w:val="00056B44"/>
    <w:rsid w:val="0005794D"/>
    <w:rsid w:val="00060846"/>
    <w:rsid w:val="0006093A"/>
    <w:rsid w:val="00061A8F"/>
    <w:rsid w:val="00061D01"/>
    <w:rsid w:val="000620A0"/>
    <w:rsid w:val="00062129"/>
    <w:rsid w:val="000626EC"/>
    <w:rsid w:val="00063207"/>
    <w:rsid w:val="000639A2"/>
    <w:rsid w:val="00063E57"/>
    <w:rsid w:val="000650A0"/>
    <w:rsid w:val="00065268"/>
    <w:rsid w:val="00065303"/>
    <w:rsid w:val="00065AC9"/>
    <w:rsid w:val="00065AFA"/>
    <w:rsid w:val="00066077"/>
    <w:rsid w:val="00066C3C"/>
    <w:rsid w:val="00067129"/>
    <w:rsid w:val="0006799E"/>
    <w:rsid w:val="00067DB4"/>
    <w:rsid w:val="000707B2"/>
    <w:rsid w:val="000709AE"/>
    <w:rsid w:val="00070D54"/>
    <w:rsid w:val="00071A6D"/>
    <w:rsid w:val="00072119"/>
    <w:rsid w:val="00073260"/>
    <w:rsid w:val="000734A0"/>
    <w:rsid w:val="00073C9C"/>
    <w:rsid w:val="00074260"/>
    <w:rsid w:val="00074BA3"/>
    <w:rsid w:val="0007541B"/>
    <w:rsid w:val="0007578F"/>
    <w:rsid w:val="00075BCC"/>
    <w:rsid w:val="00075DC7"/>
    <w:rsid w:val="00075E3D"/>
    <w:rsid w:val="00076116"/>
    <w:rsid w:val="00076412"/>
    <w:rsid w:val="0007678C"/>
    <w:rsid w:val="000772EA"/>
    <w:rsid w:val="00080512"/>
    <w:rsid w:val="00081400"/>
    <w:rsid w:val="00081B0F"/>
    <w:rsid w:val="00081BFB"/>
    <w:rsid w:val="00082DD6"/>
    <w:rsid w:val="00083E63"/>
    <w:rsid w:val="000844C8"/>
    <w:rsid w:val="000849DB"/>
    <w:rsid w:val="00084D6C"/>
    <w:rsid w:val="00085360"/>
    <w:rsid w:val="00085988"/>
    <w:rsid w:val="000863C9"/>
    <w:rsid w:val="00086507"/>
    <w:rsid w:val="00086584"/>
    <w:rsid w:val="0008699A"/>
    <w:rsid w:val="00086BF5"/>
    <w:rsid w:val="000901C4"/>
    <w:rsid w:val="00090468"/>
    <w:rsid w:val="000907B1"/>
    <w:rsid w:val="00090994"/>
    <w:rsid w:val="000909AE"/>
    <w:rsid w:val="0009197D"/>
    <w:rsid w:val="00091F97"/>
    <w:rsid w:val="00092804"/>
    <w:rsid w:val="00092FAF"/>
    <w:rsid w:val="00093537"/>
    <w:rsid w:val="000941A2"/>
    <w:rsid w:val="00094568"/>
    <w:rsid w:val="00095688"/>
    <w:rsid w:val="0009661F"/>
    <w:rsid w:val="000966BF"/>
    <w:rsid w:val="0009696C"/>
    <w:rsid w:val="000A0B98"/>
    <w:rsid w:val="000A163D"/>
    <w:rsid w:val="000A1718"/>
    <w:rsid w:val="000A17C8"/>
    <w:rsid w:val="000A1851"/>
    <w:rsid w:val="000A297D"/>
    <w:rsid w:val="000A2ED5"/>
    <w:rsid w:val="000A3D19"/>
    <w:rsid w:val="000A40B8"/>
    <w:rsid w:val="000A44E6"/>
    <w:rsid w:val="000A4864"/>
    <w:rsid w:val="000A4D61"/>
    <w:rsid w:val="000A5C28"/>
    <w:rsid w:val="000A64C5"/>
    <w:rsid w:val="000A7440"/>
    <w:rsid w:val="000A7B0C"/>
    <w:rsid w:val="000B1142"/>
    <w:rsid w:val="000B22E6"/>
    <w:rsid w:val="000B2630"/>
    <w:rsid w:val="000B398F"/>
    <w:rsid w:val="000B4B9B"/>
    <w:rsid w:val="000B533F"/>
    <w:rsid w:val="000B5A9A"/>
    <w:rsid w:val="000B5ACC"/>
    <w:rsid w:val="000B5EB2"/>
    <w:rsid w:val="000B7948"/>
    <w:rsid w:val="000B7BCF"/>
    <w:rsid w:val="000B7D62"/>
    <w:rsid w:val="000C096E"/>
    <w:rsid w:val="000C4716"/>
    <w:rsid w:val="000C48C9"/>
    <w:rsid w:val="000C4C73"/>
    <w:rsid w:val="000C522B"/>
    <w:rsid w:val="000C647C"/>
    <w:rsid w:val="000C649D"/>
    <w:rsid w:val="000C6C0C"/>
    <w:rsid w:val="000C7184"/>
    <w:rsid w:val="000D0982"/>
    <w:rsid w:val="000D0E31"/>
    <w:rsid w:val="000D184E"/>
    <w:rsid w:val="000D2458"/>
    <w:rsid w:val="000D37DD"/>
    <w:rsid w:val="000D3AAB"/>
    <w:rsid w:val="000D3C4A"/>
    <w:rsid w:val="000D41E1"/>
    <w:rsid w:val="000D509A"/>
    <w:rsid w:val="000D55EE"/>
    <w:rsid w:val="000D58AB"/>
    <w:rsid w:val="000D63AD"/>
    <w:rsid w:val="000D68A2"/>
    <w:rsid w:val="000D6C19"/>
    <w:rsid w:val="000D70E2"/>
    <w:rsid w:val="000D737E"/>
    <w:rsid w:val="000E05FF"/>
    <w:rsid w:val="000E0908"/>
    <w:rsid w:val="000E0E91"/>
    <w:rsid w:val="000E15E5"/>
    <w:rsid w:val="000E1C9F"/>
    <w:rsid w:val="000E2E9E"/>
    <w:rsid w:val="000E32F6"/>
    <w:rsid w:val="000E35F3"/>
    <w:rsid w:val="000E443F"/>
    <w:rsid w:val="000E6229"/>
    <w:rsid w:val="000E7CB8"/>
    <w:rsid w:val="000F0BA7"/>
    <w:rsid w:val="000F1C3F"/>
    <w:rsid w:val="000F2383"/>
    <w:rsid w:val="000F2B7D"/>
    <w:rsid w:val="000F330A"/>
    <w:rsid w:val="00100CF1"/>
    <w:rsid w:val="00102991"/>
    <w:rsid w:val="0010405E"/>
    <w:rsid w:val="0010494E"/>
    <w:rsid w:val="00105A21"/>
    <w:rsid w:val="00105EF3"/>
    <w:rsid w:val="00105FB0"/>
    <w:rsid w:val="00107EC0"/>
    <w:rsid w:val="00110780"/>
    <w:rsid w:val="00110901"/>
    <w:rsid w:val="00110CD0"/>
    <w:rsid w:val="001112BD"/>
    <w:rsid w:val="0011185F"/>
    <w:rsid w:val="00111C8F"/>
    <w:rsid w:val="00111E11"/>
    <w:rsid w:val="00111E53"/>
    <w:rsid w:val="00112CF4"/>
    <w:rsid w:val="00112F1A"/>
    <w:rsid w:val="00113BA4"/>
    <w:rsid w:val="001140DB"/>
    <w:rsid w:val="00114E9A"/>
    <w:rsid w:val="00116699"/>
    <w:rsid w:val="00116EB1"/>
    <w:rsid w:val="00117229"/>
    <w:rsid w:val="00117610"/>
    <w:rsid w:val="00120EF6"/>
    <w:rsid w:val="00123786"/>
    <w:rsid w:val="00124658"/>
    <w:rsid w:val="00124B69"/>
    <w:rsid w:val="0012610D"/>
    <w:rsid w:val="00127081"/>
    <w:rsid w:val="00127322"/>
    <w:rsid w:val="001276D1"/>
    <w:rsid w:val="00130C5C"/>
    <w:rsid w:val="00131165"/>
    <w:rsid w:val="00132B17"/>
    <w:rsid w:val="00132B81"/>
    <w:rsid w:val="0013484A"/>
    <w:rsid w:val="001357BA"/>
    <w:rsid w:val="00135CAF"/>
    <w:rsid w:val="00136A2B"/>
    <w:rsid w:val="00140666"/>
    <w:rsid w:val="00140712"/>
    <w:rsid w:val="00140EE9"/>
    <w:rsid w:val="0014132E"/>
    <w:rsid w:val="0014205C"/>
    <w:rsid w:val="00142689"/>
    <w:rsid w:val="00142EC7"/>
    <w:rsid w:val="001433BA"/>
    <w:rsid w:val="00145075"/>
    <w:rsid w:val="001464BB"/>
    <w:rsid w:val="00147D89"/>
    <w:rsid w:val="00150134"/>
    <w:rsid w:val="001503C1"/>
    <w:rsid w:val="00150663"/>
    <w:rsid w:val="0015075A"/>
    <w:rsid w:val="001507B5"/>
    <w:rsid w:val="00151032"/>
    <w:rsid w:val="001511A2"/>
    <w:rsid w:val="0015151A"/>
    <w:rsid w:val="00151AF5"/>
    <w:rsid w:val="00152EC5"/>
    <w:rsid w:val="00153693"/>
    <w:rsid w:val="001538CB"/>
    <w:rsid w:val="00154193"/>
    <w:rsid w:val="00155763"/>
    <w:rsid w:val="00156743"/>
    <w:rsid w:val="00156F60"/>
    <w:rsid w:val="001577F4"/>
    <w:rsid w:val="00157C3C"/>
    <w:rsid w:val="00157CEB"/>
    <w:rsid w:val="00161242"/>
    <w:rsid w:val="00161285"/>
    <w:rsid w:val="001612FE"/>
    <w:rsid w:val="001617C1"/>
    <w:rsid w:val="00161D0C"/>
    <w:rsid w:val="00164942"/>
    <w:rsid w:val="001650E6"/>
    <w:rsid w:val="00165C6A"/>
    <w:rsid w:val="00165C6B"/>
    <w:rsid w:val="001660FF"/>
    <w:rsid w:val="00166682"/>
    <w:rsid w:val="0016702A"/>
    <w:rsid w:val="001673FE"/>
    <w:rsid w:val="00171B3C"/>
    <w:rsid w:val="00171E3E"/>
    <w:rsid w:val="001721DF"/>
    <w:rsid w:val="00172223"/>
    <w:rsid w:val="0017225D"/>
    <w:rsid w:val="001726BF"/>
    <w:rsid w:val="00172961"/>
    <w:rsid w:val="0017343A"/>
    <w:rsid w:val="0017399C"/>
    <w:rsid w:val="001741A0"/>
    <w:rsid w:val="00174C93"/>
    <w:rsid w:val="00174F1E"/>
    <w:rsid w:val="00175A6A"/>
    <w:rsid w:val="00175D8B"/>
    <w:rsid w:val="00175FA0"/>
    <w:rsid w:val="001772BD"/>
    <w:rsid w:val="0017752D"/>
    <w:rsid w:val="00177554"/>
    <w:rsid w:val="00177D5C"/>
    <w:rsid w:val="00177E89"/>
    <w:rsid w:val="00181273"/>
    <w:rsid w:val="00181DB6"/>
    <w:rsid w:val="0018296B"/>
    <w:rsid w:val="00182DAE"/>
    <w:rsid w:val="001834CD"/>
    <w:rsid w:val="00184293"/>
    <w:rsid w:val="0018542A"/>
    <w:rsid w:val="0018551C"/>
    <w:rsid w:val="00185A84"/>
    <w:rsid w:val="00185E44"/>
    <w:rsid w:val="00190E80"/>
    <w:rsid w:val="00191012"/>
    <w:rsid w:val="00191BA1"/>
    <w:rsid w:val="00191D8D"/>
    <w:rsid w:val="001943E7"/>
    <w:rsid w:val="00194AF6"/>
    <w:rsid w:val="00194C8F"/>
    <w:rsid w:val="00194CD0"/>
    <w:rsid w:val="001961D9"/>
    <w:rsid w:val="00196251"/>
    <w:rsid w:val="00196BBE"/>
    <w:rsid w:val="001977A0"/>
    <w:rsid w:val="00197E07"/>
    <w:rsid w:val="00197F60"/>
    <w:rsid w:val="001A081B"/>
    <w:rsid w:val="001A0B14"/>
    <w:rsid w:val="001A1A2A"/>
    <w:rsid w:val="001A1D1C"/>
    <w:rsid w:val="001A2ED5"/>
    <w:rsid w:val="001A3663"/>
    <w:rsid w:val="001A4A9E"/>
    <w:rsid w:val="001A5195"/>
    <w:rsid w:val="001A62EB"/>
    <w:rsid w:val="001A6C38"/>
    <w:rsid w:val="001A6E6D"/>
    <w:rsid w:val="001A6FC3"/>
    <w:rsid w:val="001A7139"/>
    <w:rsid w:val="001A773E"/>
    <w:rsid w:val="001B0A21"/>
    <w:rsid w:val="001B0F4E"/>
    <w:rsid w:val="001B1CE6"/>
    <w:rsid w:val="001B2605"/>
    <w:rsid w:val="001B2DE9"/>
    <w:rsid w:val="001B401C"/>
    <w:rsid w:val="001B44AB"/>
    <w:rsid w:val="001B459D"/>
    <w:rsid w:val="001B49C9"/>
    <w:rsid w:val="001B6780"/>
    <w:rsid w:val="001B69DC"/>
    <w:rsid w:val="001C00C6"/>
    <w:rsid w:val="001C0604"/>
    <w:rsid w:val="001C067F"/>
    <w:rsid w:val="001C1A6A"/>
    <w:rsid w:val="001C23F4"/>
    <w:rsid w:val="001C3A23"/>
    <w:rsid w:val="001C3DEB"/>
    <w:rsid w:val="001C4F79"/>
    <w:rsid w:val="001C5EC0"/>
    <w:rsid w:val="001C64D6"/>
    <w:rsid w:val="001C6C1B"/>
    <w:rsid w:val="001C71A1"/>
    <w:rsid w:val="001C7EF1"/>
    <w:rsid w:val="001D0435"/>
    <w:rsid w:val="001D0834"/>
    <w:rsid w:val="001D0B4A"/>
    <w:rsid w:val="001D1480"/>
    <w:rsid w:val="001D1DF0"/>
    <w:rsid w:val="001D20C0"/>
    <w:rsid w:val="001D2517"/>
    <w:rsid w:val="001D3BAB"/>
    <w:rsid w:val="001D45DD"/>
    <w:rsid w:val="001D5442"/>
    <w:rsid w:val="001D6099"/>
    <w:rsid w:val="001D636E"/>
    <w:rsid w:val="001E06E5"/>
    <w:rsid w:val="001E16D7"/>
    <w:rsid w:val="001E30FC"/>
    <w:rsid w:val="001E3285"/>
    <w:rsid w:val="001E377F"/>
    <w:rsid w:val="001E43E0"/>
    <w:rsid w:val="001E4AEB"/>
    <w:rsid w:val="001E5304"/>
    <w:rsid w:val="001E5D7E"/>
    <w:rsid w:val="001E6533"/>
    <w:rsid w:val="001E795F"/>
    <w:rsid w:val="001F0143"/>
    <w:rsid w:val="001F0D48"/>
    <w:rsid w:val="001F0DDD"/>
    <w:rsid w:val="001F0EF2"/>
    <w:rsid w:val="001F139E"/>
    <w:rsid w:val="001F168B"/>
    <w:rsid w:val="001F178A"/>
    <w:rsid w:val="001F1967"/>
    <w:rsid w:val="001F1CAB"/>
    <w:rsid w:val="001F2181"/>
    <w:rsid w:val="001F29B4"/>
    <w:rsid w:val="001F3C15"/>
    <w:rsid w:val="001F4FF6"/>
    <w:rsid w:val="001F570D"/>
    <w:rsid w:val="001F57D0"/>
    <w:rsid w:val="001F6A04"/>
    <w:rsid w:val="001F7831"/>
    <w:rsid w:val="0020010F"/>
    <w:rsid w:val="0020105D"/>
    <w:rsid w:val="0020150C"/>
    <w:rsid w:val="0020295C"/>
    <w:rsid w:val="0020330F"/>
    <w:rsid w:val="00203515"/>
    <w:rsid w:val="002035C0"/>
    <w:rsid w:val="00203740"/>
    <w:rsid w:val="00203AF4"/>
    <w:rsid w:val="00204045"/>
    <w:rsid w:val="00204711"/>
    <w:rsid w:val="00204F6F"/>
    <w:rsid w:val="00205352"/>
    <w:rsid w:val="00205535"/>
    <w:rsid w:val="002059CE"/>
    <w:rsid w:val="0020631C"/>
    <w:rsid w:val="00206524"/>
    <w:rsid w:val="00206EF8"/>
    <w:rsid w:val="0020712B"/>
    <w:rsid w:val="002077B4"/>
    <w:rsid w:val="0021010D"/>
    <w:rsid w:val="00210BCC"/>
    <w:rsid w:val="00212538"/>
    <w:rsid w:val="002126D9"/>
    <w:rsid w:val="00213E21"/>
    <w:rsid w:val="002140A0"/>
    <w:rsid w:val="00214FFE"/>
    <w:rsid w:val="00215280"/>
    <w:rsid w:val="00215AC5"/>
    <w:rsid w:val="00215D27"/>
    <w:rsid w:val="0022043E"/>
    <w:rsid w:val="00220472"/>
    <w:rsid w:val="002206FD"/>
    <w:rsid w:val="00221540"/>
    <w:rsid w:val="00222DF9"/>
    <w:rsid w:val="002244D1"/>
    <w:rsid w:val="00225908"/>
    <w:rsid w:val="0022606D"/>
    <w:rsid w:val="00226565"/>
    <w:rsid w:val="00226E12"/>
    <w:rsid w:val="00227E17"/>
    <w:rsid w:val="00230C59"/>
    <w:rsid w:val="00231504"/>
    <w:rsid w:val="002315AB"/>
    <w:rsid w:val="00231728"/>
    <w:rsid w:val="00231985"/>
    <w:rsid w:val="00231E1C"/>
    <w:rsid w:val="002334BC"/>
    <w:rsid w:val="0023407C"/>
    <w:rsid w:val="002350F2"/>
    <w:rsid w:val="00235620"/>
    <w:rsid w:val="00236ADE"/>
    <w:rsid w:val="00236C2D"/>
    <w:rsid w:val="00240769"/>
    <w:rsid w:val="00240FC1"/>
    <w:rsid w:val="00241151"/>
    <w:rsid w:val="00241528"/>
    <w:rsid w:val="0024175D"/>
    <w:rsid w:val="00242086"/>
    <w:rsid w:val="00242E0B"/>
    <w:rsid w:val="00242FFC"/>
    <w:rsid w:val="00243052"/>
    <w:rsid w:val="00243154"/>
    <w:rsid w:val="00244833"/>
    <w:rsid w:val="002449C8"/>
    <w:rsid w:val="00244A05"/>
    <w:rsid w:val="00245CFB"/>
    <w:rsid w:val="002469E3"/>
    <w:rsid w:val="00246C4C"/>
    <w:rsid w:val="00246D3B"/>
    <w:rsid w:val="002476A1"/>
    <w:rsid w:val="002503B7"/>
    <w:rsid w:val="00250404"/>
    <w:rsid w:val="00250A02"/>
    <w:rsid w:val="0025262B"/>
    <w:rsid w:val="0025379A"/>
    <w:rsid w:val="0025429F"/>
    <w:rsid w:val="002542C1"/>
    <w:rsid w:val="00255F3B"/>
    <w:rsid w:val="00256B74"/>
    <w:rsid w:val="00257274"/>
    <w:rsid w:val="00260FB4"/>
    <w:rsid w:val="002610D8"/>
    <w:rsid w:val="00261A63"/>
    <w:rsid w:val="002625C6"/>
    <w:rsid w:val="0026333A"/>
    <w:rsid w:val="00265A05"/>
    <w:rsid w:val="00265A4D"/>
    <w:rsid w:val="002666C4"/>
    <w:rsid w:val="0026711C"/>
    <w:rsid w:val="0026767F"/>
    <w:rsid w:val="002679AD"/>
    <w:rsid w:val="0027011F"/>
    <w:rsid w:val="00270CDD"/>
    <w:rsid w:val="002714BF"/>
    <w:rsid w:val="00271CD7"/>
    <w:rsid w:val="00271EEE"/>
    <w:rsid w:val="002725AE"/>
    <w:rsid w:val="00272750"/>
    <w:rsid w:val="002734BA"/>
    <w:rsid w:val="002736B8"/>
    <w:rsid w:val="00274493"/>
    <w:rsid w:val="002747EC"/>
    <w:rsid w:val="00274F15"/>
    <w:rsid w:val="0027529F"/>
    <w:rsid w:val="00276814"/>
    <w:rsid w:val="00276A48"/>
    <w:rsid w:val="00276ACF"/>
    <w:rsid w:val="00277391"/>
    <w:rsid w:val="002773F2"/>
    <w:rsid w:val="00277530"/>
    <w:rsid w:val="002776FD"/>
    <w:rsid w:val="00280A3C"/>
    <w:rsid w:val="00280AE4"/>
    <w:rsid w:val="00280D10"/>
    <w:rsid w:val="002810D8"/>
    <w:rsid w:val="0028233F"/>
    <w:rsid w:val="00282360"/>
    <w:rsid w:val="002855BF"/>
    <w:rsid w:val="00285D88"/>
    <w:rsid w:val="002865C8"/>
    <w:rsid w:val="00286ECB"/>
    <w:rsid w:val="00286EDE"/>
    <w:rsid w:val="00286FE1"/>
    <w:rsid w:val="00287797"/>
    <w:rsid w:val="002901FE"/>
    <w:rsid w:val="002907C2"/>
    <w:rsid w:val="00291AFC"/>
    <w:rsid w:val="00292263"/>
    <w:rsid w:val="0029334A"/>
    <w:rsid w:val="0029368C"/>
    <w:rsid w:val="00293AE7"/>
    <w:rsid w:val="0029424D"/>
    <w:rsid w:val="0029436A"/>
    <w:rsid w:val="00294D26"/>
    <w:rsid w:val="00295C3E"/>
    <w:rsid w:val="00295C5C"/>
    <w:rsid w:val="00295F39"/>
    <w:rsid w:val="00296FB7"/>
    <w:rsid w:val="002A0E3E"/>
    <w:rsid w:val="002A19F2"/>
    <w:rsid w:val="002A1A4D"/>
    <w:rsid w:val="002A2670"/>
    <w:rsid w:val="002A2C67"/>
    <w:rsid w:val="002A2EB9"/>
    <w:rsid w:val="002A3704"/>
    <w:rsid w:val="002A38BA"/>
    <w:rsid w:val="002A3EF6"/>
    <w:rsid w:val="002A42A8"/>
    <w:rsid w:val="002A4EE1"/>
    <w:rsid w:val="002A63AF"/>
    <w:rsid w:val="002A6FF8"/>
    <w:rsid w:val="002A7159"/>
    <w:rsid w:val="002A7742"/>
    <w:rsid w:val="002B02DE"/>
    <w:rsid w:val="002B02EE"/>
    <w:rsid w:val="002B044D"/>
    <w:rsid w:val="002B0BFE"/>
    <w:rsid w:val="002B0C92"/>
    <w:rsid w:val="002B19C7"/>
    <w:rsid w:val="002B1C2E"/>
    <w:rsid w:val="002B1E79"/>
    <w:rsid w:val="002B2988"/>
    <w:rsid w:val="002B3599"/>
    <w:rsid w:val="002B3E62"/>
    <w:rsid w:val="002B44B1"/>
    <w:rsid w:val="002B4B43"/>
    <w:rsid w:val="002B4F31"/>
    <w:rsid w:val="002B5BF5"/>
    <w:rsid w:val="002B6259"/>
    <w:rsid w:val="002B65CA"/>
    <w:rsid w:val="002B6828"/>
    <w:rsid w:val="002B6910"/>
    <w:rsid w:val="002B6F00"/>
    <w:rsid w:val="002B7051"/>
    <w:rsid w:val="002B710A"/>
    <w:rsid w:val="002B72A1"/>
    <w:rsid w:val="002B7B18"/>
    <w:rsid w:val="002B7CAC"/>
    <w:rsid w:val="002B7F60"/>
    <w:rsid w:val="002C013E"/>
    <w:rsid w:val="002C068A"/>
    <w:rsid w:val="002C0F2D"/>
    <w:rsid w:val="002C107E"/>
    <w:rsid w:val="002C18FF"/>
    <w:rsid w:val="002C1B91"/>
    <w:rsid w:val="002C1C3D"/>
    <w:rsid w:val="002C2859"/>
    <w:rsid w:val="002C3195"/>
    <w:rsid w:val="002C47A1"/>
    <w:rsid w:val="002C63B1"/>
    <w:rsid w:val="002C760C"/>
    <w:rsid w:val="002D1AE2"/>
    <w:rsid w:val="002D1D0C"/>
    <w:rsid w:val="002D2361"/>
    <w:rsid w:val="002D25DC"/>
    <w:rsid w:val="002D2CCD"/>
    <w:rsid w:val="002D310E"/>
    <w:rsid w:val="002D341E"/>
    <w:rsid w:val="002D3CD4"/>
    <w:rsid w:val="002D4871"/>
    <w:rsid w:val="002D515A"/>
    <w:rsid w:val="002D546C"/>
    <w:rsid w:val="002D565E"/>
    <w:rsid w:val="002D56CC"/>
    <w:rsid w:val="002D56E6"/>
    <w:rsid w:val="002D5E7B"/>
    <w:rsid w:val="002D60A1"/>
    <w:rsid w:val="002D6ADB"/>
    <w:rsid w:val="002D7898"/>
    <w:rsid w:val="002E057A"/>
    <w:rsid w:val="002E0984"/>
    <w:rsid w:val="002E0F39"/>
    <w:rsid w:val="002E1C79"/>
    <w:rsid w:val="002E2BC9"/>
    <w:rsid w:val="002E40DE"/>
    <w:rsid w:val="002E4698"/>
    <w:rsid w:val="002E4C29"/>
    <w:rsid w:val="002E4ED6"/>
    <w:rsid w:val="002E6799"/>
    <w:rsid w:val="002E6C11"/>
    <w:rsid w:val="002F03BF"/>
    <w:rsid w:val="002F0D22"/>
    <w:rsid w:val="002F2B9C"/>
    <w:rsid w:val="002F371D"/>
    <w:rsid w:val="002F4F66"/>
    <w:rsid w:val="002F5149"/>
    <w:rsid w:val="002F5299"/>
    <w:rsid w:val="002F589D"/>
    <w:rsid w:val="002F6602"/>
    <w:rsid w:val="002F6990"/>
    <w:rsid w:val="002F6FAD"/>
    <w:rsid w:val="0030204C"/>
    <w:rsid w:val="003027FC"/>
    <w:rsid w:val="003028EC"/>
    <w:rsid w:val="0030312F"/>
    <w:rsid w:val="00303891"/>
    <w:rsid w:val="0030457E"/>
    <w:rsid w:val="00304EA2"/>
    <w:rsid w:val="00304F1E"/>
    <w:rsid w:val="00304FF1"/>
    <w:rsid w:val="003068B4"/>
    <w:rsid w:val="00307ADB"/>
    <w:rsid w:val="00307AE6"/>
    <w:rsid w:val="003112AF"/>
    <w:rsid w:val="00311B17"/>
    <w:rsid w:val="00312B28"/>
    <w:rsid w:val="00314B30"/>
    <w:rsid w:val="00314FA2"/>
    <w:rsid w:val="003151DD"/>
    <w:rsid w:val="003152F4"/>
    <w:rsid w:val="003156F8"/>
    <w:rsid w:val="00315E6A"/>
    <w:rsid w:val="0031682E"/>
    <w:rsid w:val="00316A4E"/>
    <w:rsid w:val="003172DC"/>
    <w:rsid w:val="00317FCD"/>
    <w:rsid w:val="0032051E"/>
    <w:rsid w:val="0032159A"/>
    <w:rsid w:val="00321E4B"/>
    <w:rsid w:val="003229CD"/>
    <w:rsid w:val="00322A60"/>
    <w:rsid w:val="00322EDC"/>
    <w:rsid w:val="00323527"/>
    <w:rsid w:val="0032460D"/>
    <w:rsid w:val="00325AE3"/>
    <w:rsid w:val="00326069"/>
    <w:rsid w:val="00326149"/>
    <w:rsid w:val="00326845"/>
    <w:rsid w:val="00327447"/>
    <w:rsid w:val="00327D2C"/>
    <w:rsid w:val="00330143"/>
    <w:rsid w:val="0033026A"/>
    <w:rsid w:val="00331852"/>
    <w:rsid w:val="003323F1"/>
    <w:rsid w:val="0033250F"/>
    <w:rsid w:val="00332778"/>
    <w:rsid w:val="00333B3F"/>
    <w:rsid w:val="00333D27"/>
    <w:rsid w:val="00333DBC"/>
    <w:rsid w:val="003340D1"/>
    <w:rsid w:val="00336FCE"/>
    <w:rsid w:val="0034213E"/>
    <w:rsid w:val="00342A47"/>
    <w:rsid w:val="00342E13"/>
    <w:rsid w:val="0034319C"/>
    <w:rsid w:val="003433E2"/>
    <w:rsid w:val="00343704"/>
    <w:rsid w:val="0034587F"/>
    <w:rsid w:val="003468C7"/>
    <w:rsid w:val="00346CA7"/>
    <w:rsid w:val="00346CC5"/>
    <w:rsid w:val="00347392"/>
    <w:rsid w:val="003478C1"/>
    <w:rsid w:val="00350C02"/>
    <w:rsid w:val="00350E49"/>
    <w:rsid w:val="003512FE"/>
    <w:rsid w:val="00351ECF"/>
    <w:rsid w:val="00352221"/>
    <w:rsid w:val="0035462D"/>
    <w:rsid w:val="0035464D"/>
    <w:rsid w:val="00355792"/>
    <w:rsid w:val="003558B9"/>
    <w:rsid w:val="0035638A"/>
    <w:rsid w:val="00356710"/>
    <w:rsid w:val="00360725"/>
    <w:rsid w:val="00361604"/>
    <w:rsid w:val="00361AFB"/>
    <w:rsid w:val="003624C3"/>
    <w:rsid w:val="0036348D"/>
    <w:rsid w:val="003637C4"/>
    <w:rsid w:val="00363FF7"/>
    <w:rsid w:val="0036459E"/>
    <w:rsid w:val="00364B41"/>
    <w:rsid w:val="00364CE2"/>
    <w:rsid w:val="00367947"/>
    <w:rsid w:val="00367B10"/>
    <w:rsid w:val="00367DE3"/>
    <w:rsid w:val="00370069"/>
    <w:rsid w:val="0037068C"/>
    <w:rsid w:val="00370F37"/>
    <w:rsid w:val="003729B3"/>
    <w:rsid w:val="00372A36"/>
    <w:rsid w:val="003738BD"/>
    <w:rsid w:val="00373B82"/>
    <w:rsid w:val="00374B2A"/>
    <w:rsid w:val="00374F7F"/>
    <w:rsid w:val="003758A3"/>
    <w:rsid w:val="00376E43"/>
    <w:rsid w:val="0037702E"/>
    <w:rsid w:val="00377244"/>
    <w:rsid w:val="0038021B"/>
    <w:rsid w:val="00381961"/>
    <w:rsid w:val="003821E1"/>
    <w:rsid w:val="00383096"/>
    <w:rsid w:val="00383AED"/>
    <w:rsid w:val="00384581"/>
    <w:rsid w:val="00385534"/>
    <w:rsid w:val="00385A64"/>
    <w:rsid w:val="00386B78"/>
    <w:rsid w:val="00386C4A"/>
    <w:rsid w:val="003872BD"/>
    <w:rsid w:val="00387B17"/>
    <w:rsid w:val="00390A13"/>
    <w:rsid w:val="00391B44"/>
    <w:rsid w:val="00392639"/>
    <w:rsid w:val="003927D7"/>
    <w:rsid w:val="00392962"/>
    <w:rsid w:val="00392A21"/>
    <w:rsid w:val="00392C90"/>
    <w:rsid w:val="0039346C"/>
    <w:rsid w:val="00393CEB"/>
    <w:rsid w:val="00394D0E"/>
    <w:rsid w:val="00395153"/>
    <w:rsid w:val="00395812"/>
    <w:rsid w:val="00395B78"/>
    <w:rsid w:val="00397684"/>
    <w:rsid w:val="003A0179"/>
    <w:rsid w:val="003A069E"/>
    <w:rsid w:val="003A0BEA"/>
    <w:rsid w:val="003A0F6A"/>
    <w:rsid w:val="003A12B4"/>
    <w:rsid w:val="003A133C"/>
    <w:rsid w:val="003A135F"/>
    <w:rsid w:val="003A2154"/>
    <w:rsid w:val="003A25F1"/>
    <w:rsid w:val="003A2B96"/>
    <w:rsid w:val="003A2DED"/>
    <w:rsid w:val="003A32BF"/>
    <w:rsid w:val="003A41EF"/>
    <w:rsid w:val="003A4711"/>
    <w:rsid w:val="003A4A3E"/>
    <w:rsid w:val="003A511C"/>
    <w:rsid w:val="003A57FA"/>
    <w:rsid w:val="003A60D0"/>
    <w:rsid w:val="003A6C49"/>
    <w:rsid w:val="003A6F19"/>
    <w:rsid w:val="003A77BC"/>
    <w:rsid w:val="003A7D0C"/>
    <w:rsid w:val="003B007F"/>
    <w:rsid w:val="003B00A8"/>
    <w:rsid w:val="003B0223"/>
    <w:rsid w:val="003B104E"/>
    <w:rsid w:val="003B1458"/>
    <w:rsid w:val="003B1605"/>
    <w:rsid w:val="003B1E85"/>
    <w:rsid w:val="003B2CA2"/>
    <w:rsid w:val="003B3728"/>
    <w:rsid w:val="003B40AD"/>
    <w:rsid w:val="003B4621"/>
    <w:rsid w:val="003B5445"/>
    <w:rsid w:val="003B60C3"/>
    <w:rsid w:val="003B731E"/>
    <w:rsid w:val="003C0769"/>
    <w:rsid w:val="003C155E"/>
    <w:rsid w:val="003C1933"/>
    <w:rsid w:val="003C1CAF"/>
    <w:rsid w:val="003C1CBD"/>
    <w:rsid w:val="003C1CE1"/>
    <w:rsid w:val="003C4648"/>
    <w:rsid w:val="003C48BD"/>
    <w:rsid w:val="003C4E37"/>
    <w:rsid w:val="003C58D3"/>
    <w:rsid w:val="003C651F"/>
    <w:rsid w:val="003C6578"/>
    <w:rsid w:val="003C6B3E"/>
    <w:rsid w:val="003C77CB"/>
    <w:rsid w:val="003D02EC"/>
    <w:rsid w:val="003D0FD0"/>
    <w:rsid w:val="003D1512"/>
    <w:rsid w:val="003D179A"/>
    <w:rsid w:val="003D206A"/>
    <w:rsid w:val="003D284B"/>
    <w:rsid w:val="003D2F5E"/>
    <w:rsid w:val="003D3190"/>
    <w:rsid w:val="003D3652"/>
    <w:rsid w:val="003D47E1"/>
    <w:rsid w:val="003D4AE4"/>
    <w:rsid w:val="003D4B6D"/>
    <w:rsid w:val="003D50B0"/>
    <w:rsid w:val="003D67B2"/>
    <w:rsid w:val="003D70AD"/>
    <w:rsid w:val="003D7455"/>
    <w:rsid w:val="003E033E"/>
    <w:rsid w:val="003E073F"/>
    <w:rsid w:val="003E0DBB"/>
    <w:rsid w:val="003E0EA5"/>
    <w:rsid w:val="003E16BE"/>
    <w:rsid w:val="003E2377"/>
    <w:rsid w:val="003E2B77"/>
    <w:rsid w:val="003E3A87"/>
    <w:rsid w:val="003E4430"/>
    <w:rsid w:val="003E46FE"/>
    <w:rsid w:val="003E66D2"/>
    <w:rsid w:val="003E67C2"/>
    <w:rsid w:val="003F0241"/>
    <w:rsid w:val="003F0958"/>
    <w:rsid w:val="003F24F5"/>
    <w:rsid w:val="003F26AA"/>
    <w:rsid w:val="003F2755"/>
    <w:rsid w:val="003F33F0"/>
    <w:rsid w:val="003F3C6B"/>
    <w:rsid w:val="003F4723"/>
    <w:rsid w:val="003F4E28"/>
    <w:rsid w:val="003F4F72"/>
    <w:rsid w:val="003F561F"/>
    <w:rsid w:val="003F5926"/>
    <w:rsid w:val="003F67B3"/>
    <w:rsid w:val="003F698D"/>
    <w:rsid w:val="003F76B6"/>
    <w:rsid w:val="003F79CE"/>
    <w:rsid w:val="0040045E"/>
    <w:rsid w:val="004006E8"/>
    <w:rsid w:val="00401855"/>
    <w:rsid w:val="00401AA3"/>
    <w:rsid w:val="00402166"/>
    <w:rsid w:val="0040251C"/>
    <w:rsid w:val="00402747"/>
    <w:rsid w:val="00404325"/>
    <w:rsid w:val="00406789"/>
    <w:rsid w:val="0040796A"/>
    <w:rsid w:val="004103BB"/>
    <w:rsid w:val="00410515"/>
    <w:rsid w:val="00410976"/>
    <w:rsid w:val="0041135A"/>
    <w:rsid w:val="004113FF"/>
    <w:rsid w:val="004121C6"/>
    <w:rsid w:val="00412A14"/>
    <w:rsid w:val="0041331C"/>
    <w:rsid w:val="004139B1"/>
    <w:rsid w:val="004140C7"/>
    <w:rsid w:val="0041415C"/>
    <w:rsid w:val="00414808"/>
    <w:rsid w:val="004160B5"/>
    <w:rsid w:val="004205DC"/>
    <w:rsid w:val="00420E85"/>
    <w:rsid w:val="00421C2F"/>
    <w:rsid w:val="00422630"/>
    <w:rsid w:val="00422F0C"/>
    <w:rsid w:val="00425A36"/>
    <w:rsid w:val="00426479"/>
    <w:rsid w:val="00426994"/>
    <w:rsid w:val="00426AC5"/>
    <w:rsid w:val="004278B9"/>
    <w:rsid w:val="00430C07"/>
    <w:rsid w:val="00430E44"/>
    <w:rsid w:val="00431F91"/>
    <w:rsid w:val="0043255C"/>
    <w:rsid w:val="00434EC5"/>
    <w:rsid w:val="00435C73"/>
    <w:rsid w:val="00435E6E"/>
    <w:rsid w:val="00435EA1"/>
    <w:rsid w:val="00436360"/>
    <w:rsid w:val="00436954"/>
    <w:rsid w:val="00437AFA"/>
    <w:rsid w:val="004400D2"/>
    <w:rsid w:val="004408AD"/>
    <w:rsid w:val="00440AB2"/>
    <w:rsid w:val="00441DFB"/>
    <w:rsid w:val="0044282A"/>
    <w:rsid w:val="00442905"/>
    <w:rsid w:val="0044337F"/>
    <w:rsid w:val="0044376F"/>
    <w:rsid w:val="00443FF2"/>
    <w:rsid w:val="00444166"/>
    <w:rsid w:val="00444678"/>
    <w:rsid w:val="00446C3A"/>
    <w:rsid w:val="00447E99"/>
    <w:rsid w:val="0045088D"/>
    <w:rsid w:val="00450B5C"/>
    <w:rsid w:val="0045230E"/>
    <w:rsid w:val="00452BF6"/>
    <w:rsid w:val="00452F96"/>
    <w:rsid w:val="00453E87"/>
    <w:rsid w:val="00454694"/>
    <w:rsid w:val="0045501F"/>
    <w:rsid w:val="004550E4"/>
    <w:rsid w:val="0045530B"/>
    <w:rsid w:val="00455610"/>
    <w:rsid w:val="004562E6"/>
    <w:rsid w:val="00456FFD"/>
    <w:rsid w:val="004600DF"/>
    <w:rsid w:val="004607BE"/>
    <w:rsid w:val="00460889"/>
    <w:rsid w:val="00460BAA"/>
    <w:rsid w:val="00460EC6"/>
    <w:rsid w:val="004617AA"/>
    <w:rsid w:val="00464920"/>
    <w:rsid w:val="00464ECE"/>
    <w:rsid w:val="00465311"/>
    <w:rsid w:val="00465587"/>
    <w:rsid w:val="00465652"/>
    <w:rsid w:val="00465668"/>
    <w:rsid w:val="00467130"/>
    <w:rsid w:val="004671B2"/>
    <w:rsid w:val="0046733D"/>
    <w:rsid w:val="004704AC"/>
    <w:rsid w:val="00470F65"/>
    <w:rsid w:val="004711DE"/>
    <w:rsid w:val="00471B29"/>
    <w:rsid w:val="004724E1"/>
    <w:rsid w:val="00473218"/>
    <w:rsid w:val="00473523"/>
    <w:rsid w:val="00473BE0"/>
    <w:rsid w:val="00473E8B"/>
    <w:rsid w:val="00474967"/>
    <w:rsid w:val="00474C0E"/>
    <w:rsid w:val="00474C19"/>
    <w:rsid w:val="00475EB9"/>
    <w:rsid w:val="0047630A"/>
    <w:rsid w:val="00476552"/>
    <w:rsid w:val="00477455"/>
    <w:rsid w:val="00480616"/>
    <w:rsid w:val="00481F73"/>
    <w:rsid w:val="004820D8"/>
    <w:rsid w:val="00482F8E"/>
    <w:rsid w:val="004833FC"/>
    <w:rsid w:val="004835F5"/>
    <w:rsid w:val="0048411F"/>
    <w:rsid w:val="00484513"/>
    <w:rsid w:val="00484719"/>
    <w:rsid w:val="00484ABF"/>
    <w:rsid w:val="00484AF8"/>
    <w:rsid w:val="00484E74"/>
    <w:rsid w:val="00486817"/>
    <w:rsid w:val="00487AF9"/>
    <w:rsid w:val="00487CE2"/>
    <w:rsid w:val="004919E1"/>
    <w:rsid w:val="004919FB"/>
    <w:rsid w:val="00492727"/>
    <w:rsid w:val="004927C5"/>
    <w:rsid w:val="004947D8"/>
    <w:rsid w:val="00494864"/>
    <w:rsid w:val="004948FB"/>
    <w:rsid w:val="0049585F"/>
    <w:rsid w:val="00495B65"/>
    <w:rsid w:val="004966D9"/>
    <w:rsid w:val="004974D3"/>
    <w:rsid w:val="004A0313"/>
    <w:rsid w:val="004A13AE"/>
    <w:rsid w:val="004A15A9"/>
    <w:rsid w:val="004A1EB7"/>
    <w:rsid w:val="004A1F7B"/>
    <w:rsid w:val="004A3A7D"/>
    <w:rsid w:val="004A3EAB"/>
    <w:rsid w:val="004A4896"/>
    <w:rsid w:val="004A59B5"/>
    <w:rsid w:val="004A5E4F"/>
    <w:rsid w:val="004B0283"/>
    <w:rsid w:val="004B02E7"/>
    <w:rsid w:val="004B05C8"/>
    <w:rsid w:val="004B09FD"/>
    <w:rsid w:val="004B0AC0"/>
    <w:rsid w:val="004B0CB7"/>
    <w:rsid w:val="004B0D2E"/>
    <w:rsid w:val="004B0DB0"/>
    <w:rsid w:val="004B1D44"/>
    <w:rsid w:val="004B2800"/>
    <w:rsid w:val="004B29E8"/>
    <w:rsid w:val="004B3AF3"/>
    <w:rsid w:val="004B4325"/>
    <w:rsid w:val="004B4607"/>
    <w:rsid w:val="004B52CC"/>
    <w:rsid w:val="004B670A"/>
    <w:rsid w:val="004B7131"/>
    <w:rsid w:val="004B7288"/>
    <w:rsid w:val="004B778C"/>
    <w:rsid w:val="004C028D"/>
    <w:rsid w:val="004C04B1"/>
    <w:rsid w:val="004C063A"/>
    <w:rsid w:val="004C17D5"/>
    <w:rsid w:val="004C3744"/>
    <w:rsid w:val="004C3F5B"/>
    <w:rsid w:val="004C3FF8"/>
    <w:rsid w:val="004C44D2"/>
    <w:rsid w:val="004C4812"/>
    <w:rsid w:val="004C554D"/>
    <w:rsid w:val="004C5665"/>
    <w:rsid w:val="004C6824"/>
    <w:rsid w:val="004C709E"/>
    <w:rsid w:val="004C7189"/>
    <w:rsid w:val="004C779B"/>
    <w:rsid w:val="004D008F"/>
    <w:rsid w:val="004D00B2"/>
    <w:rsid w:val="004D03A2"/>
    <w:rsid w:val="004D0BE4"/>
    <w:rsid w:val="004D1228"/>
    <w:rsid w:val="004D1A69"/>
    <w:rsid w:val="004D1C3F"/>
    <w:rsid w:val="004D22EE"/>
    <w:rsid w:val="004D2AF5"/>
    <w:rsid w:val="004D2EFB"/>
    <w:rsid w:val="004D3578"/>
    <w:rsid w:val="004D380D"/>
    <w:rsid w:val="004D3EEC"/>
    <w:rsid w:val="004D44E5"/>
    <w:rsid w:val="004D589B"/>
    <w:rsid w:val="004D5EFC"/>
    <w:rsid w:val="004D5F79"/>
    <w:rsid w:val="004D73D2"/>
    <w:rsid w:val="004E0E23"/>
    <w:rsid w:val="004E114E"/>
    <w:rsid w:val="004E15A0"/>
    <w:rsid w:val="004E213A"/>
    <w:rsid w:val="004E3103"/>
    <w:rsid w:val="004E3419"/>
    <w:rsid w:val="004E3AB7"/>
    <w:rsid w:val="004E3DFE"/>
    <w:rsid w:val="004E4547"/>
    <w:rsid w:val="004E4939"/>
    <w:rsid w:val="004E496D"/>
    <w:rsid w:val="004E6282"/>
    <w:rsid w:val="004E74A8"/>
    <w:rsid w:val="004E7553"/>
    <w:rsid w:val="004F10D8"/>
    <w:rsid w:val="004F17A3"/>
    <w:rsid w:val="004F1A1C"/>
    <w:rsid w:val="004F1FA2"/>
    <w:rsid w:val="004F2D6F"/>
    <w:rsid w:val="004F3673"/>
    <w:rsid w:val="004F3F75"/>
    <w:rsid w:val="004F3F9B"/>
    <w:rsid w:val="004F4540"/>
    <w:rsid w:val="004F4795"/>
    <w:rsid w:val="004F4A92"/>
    <w:rsid w:val="004F5601"/>
    <w:rsid w:val="004F6207"/>
    <w:rsid w:val="004F6A74"/>
    <w:rsid w:val="004F736B"/>
    <w:rsid w:val="004F73A7"/>
    <w:rsid w:val="00500FC4"/>
    <w:rsid w:val="00501756"/>
    <w:rsid w:val="00501B70"/>
    <w:rsid w:val="0050298B"/>
    <w:rsid w:val="00502F6A"/>
    <w:rsid w:val="00502FEF"/>
    <w:rsid w:val="00503171"/>
    <w:rsid w:val="00503D40"/>
    <w:rsid w:val="005047A3"/>
    <w:rsid w:val="00504FFD"/>
    <w:rsid w:val="00506C28"/>
    <w:rsid w:val="00507A1B"/>
    <w:rsid w:val="00510108"/>
    <w:rsid w:val="00510F48"/>
    <w:rsid w:val="0051134F"/>
    <w:rsid w:val="00511BB0"/>
    <w:rsid w:val="00512A50"/>
    <w:rsid w:val="00512FB4"/>
    <w:rsid w:val="00513BAE"/>
    <w:rsid w:val="00513E6D"/>
    <w:rsid w:val="005141F9"/>
    <w:rsid w:val="0051421E"/>
    <w:rsid w:val="00514DCA"/>
    <w:rsid w:val="00514E3D"/>
    <w:rsid w:val="005150D9"/>
    <w:rsid w:val="005157D1"/>
    <w:rsid w:val="00516A1C"/>
    <w:rsid w:val="00516E3E"/>
    <w:rsid w:val="005179C3"/>
    <w:rsid w:val="00517B2A"/>
    <w:rsid w:val="005202D1"/>
    <w:rsid w:val="00522475"/>
    <w:rsid w:val="00522701"/>
    <w:rsid w:val="00522AE7"/>
    <w:rsid w:val="00523D2A"/>
    <w:rsid w:val="00523FE0"/>
    <w:rsid w:val="00524633"/>
    <w:rsid w:val="0052511D"/>
    <w:rsid w:val="005263AE"/>
    <w:rsid w:val="005268E9"/>
    <w:rsid w:val="0052795B"/>
    <w:rsid w:val="005279CD"/>
    <w:rsid w:val="005314BB"/>
    <w:rsid w:val="00531A83"/>
    <w:rsid w:val="00531D3B"/>
    <w:rsid w:val="00532C70"/>
    <w:rsid w:val="00532EF8"/>
    <w:rsid w:val="00533259"/>
    <w:rsid w:val="00534094"/>
    <w:rsid w:val="00534CAF"/>
    <w:rsid w:val="00534DA0"/>
    <w:rsid w:val="0053540C"/>
    <w:rsid w:val="00535E9A"/>
    <w:rsid w:val="00536E66"/>
    <w:rsid w:val="00537809"/>
    <w:rsid w:val="00537AB8"/>
    <w:rsid w:val="005407A8"/>
    <w:rsid w:val="00540E87"/>
    <w:rsid w:val="00541091"/>
    <w:rsid w:val="00541374"/>
    <w:rsid w:val="0054184F"/>
    <w:rsid w:val="00541B37"/>
    <w:rsid w:val="005427F2"/>
    <w:rsid w:val="00543605"/>
    <w:rsid w:val="00543E6C"/>
    <w:rsid w:val="00543F84"/>
    <w:rsid w:val="00546458"/>
    <w:rsid w:val="00546B17"/>
    <w:rsid w:val="00546B5D"/>
    <w:rsid w:val="00546F98"/>
    <w:rsid w:val="0054769C"/>
    <w:rsid w:val="00550A91"/>
    <w:rsid w:val="00551065"/>
    <w:rsid w:val="005515D9"/>
    <w:rsid w:val="005516A6"/>
    <w:rsid w:val="005521D1"/>
    <w:rsid w:val="00554583"/>
    <w:rsid w:val="00554AA4"/>
    <w:rsid w:val="00554BE5"/>
    <w:rsid w:val="00554F67"/>
    <w:rsid w:val="00555C10"/>
    <w:rsid w:val="00556F50"/>
    <w:rsid w:val="005572A9"/>
    <w:rsid w:val="0056002A"/>
    <w:rsid w:val="005606FC"/>
    <w:rsid w:val="00561E75"/>
    <w:rsid w:val="00561E78"/>
    <w:rsid w:val="00562189"/>
    <w:rsid w:val="00562378"/>
    <w:rsid w:val="00562784"/>
    <w:rsid w:val="00563C5E"/>
    <w:rsid w:val="00563E84"/>
    <w:rsid w:val="00564B5C"/>
    <w:rsid w:val="00565087"/>
    <w:rsid w:val="005652E7"/>
    <w:rsid w:val="00565305"/>
    <w:rsid w:val="0056573F"/>
    <w:rsid w:val="00565B6B"/>
    <w:rsid w:val="00567087"/>
    <w:rsid w:val="00570363"/>
    <w:rsid w:val="0057070D"/>
    <w:rsid w:val="0057086D"/>
    <w:rsid w:val="00571279"/>
    <w:rsid w:val="0057173D"/>
    <w:rsid w:val="0057232B"/>
    <w:rsid w:val="005727EA"/>
    <w:rsid w:val="00572AA1"/>
    <w:rsid w:val="00572C97"/>
    <w:rsid w:val="00573095"/>
    <w:rsid w:val="00573B60"/>
    <w:rsid w:val="00573B9C"/>
    <w:rsid w:val="005747BC"/>
    <w:rsid w:val="00574881"/>
    <w:rsid w:val="00575322"/>
    <w:rsid w:val="00575B42"/>
    <w:rsid w:val="00577192"/>
    <w:rsid w:val="005773DA"/>
    <w:rsid w:val="00577554"/>
    <w:rsid w:val="0058064C"/>
    <w:rsid w:val="00580C8B"/>
    <w:rsid w:val="00580F37"/>
    <w:rsid w:val="0058152B"/>
    <w:rsid w:val="0058164C"/>
    <w:rsid w:val="00581988"/>
    <w:rsid w:val="00581B39"/>
    <w:rsid w:val="00582557"/>
    <w:rsid w:val="00582C21"/>
    <w:rsid w:val="00582C8D"/>
    <w:rsid w:val="005839B7"/>
    <w:rsid w:val="005839F5"/>
    <w:rsid w:val="00584775"/>
    <w:rsid w:val="005852E0"/>
    <w:rsid w:val="00586C10"/>
    <w:rsid w:val="00587A57"/>
    <w:rsid w:val="00587E1A"/>
    <w:rsid w:val="00590348"/>
    <w:rsid w:val="0059037B"/>
    <w:rsid w:val="00590A00"/>
    <w:rsid w:val="005917BE"/>
    <w:rsid w:val="00592317"/>
    <w:rsid w:val="00592560"/>
    <w:rsid w:val="0059267E"/>
    <w:rsid w:val="00592CEE"/>
    <w:rsid w:val="00592D25"/>
    <w:rsid w:val="00592F81"/>
    <w:rsid w:val="0059386F"/>
    <w:rsid w:val="00596964"/>
    <w:rsid w:val="00597DF2"/>
    <w:rsid w:val="005A13AB"/>
    <w:rsid w:val="005A1445"/>
    <w:rsid w:val="005A1764"/>
    <w:rsid w:val="005A1B63"/>
    <w:rsid w:val="005A2002"/>
    <w:rsid w:val="005A2886"/>
    <w:rsid w:val="005A2DBE"/>
    <w:rsid w:val="005A2FCF"/>
    <w:rsid w:val="005A3016"/>
    <w:rsid w:val="005A3398"/>
    <w:rsid w:val="005A4364"/>
    <w:rsid w:val="005A49C6"/>
    <w:rsid w:val="005A5AEE"/>
    <w:rsid w:val="005B0CC8"/>
    <w:rsid w:val="005B0FB5"/>
    <w:rsid w:val="005B201C"/>
    <w:rsid w:val="005B222E"/>
    <w:rsid w:val="005B2C11"/>
    <w:rsid w:val="005B3055"/>
    <w:rsid w:val="005B3104"/>
    <w:rsid w:val="005B3389"/>
    <w:rsid w:val="005B33F3"/>
    <w:rsid w:val="005B347F"/>
    <w:rsid w:val="005B3ECD"/>
    <w:rsid w:val="005B4AC9"/>
    <w:rsid w:val="005B6114"/>
    <w:rsid w:val="005B652B"/>
    <w:rsid w:val="005B658D"/>
    <w:rsid w:val="005B6964"/>
    <w:rsid w:val="005B7584"/>
    <w:rsid w:val="005C078D"/>
    <w:rsid w:val="005C09F3"/>
    <w:rsid w:val="005C115A"/>
    <w:rsid w:val="005C1501"/>
    <w:rsid w:val="005C176C"/>
    <w:rsid w:val="005C2927"/>
    <w:rsid w:val="005C308E"/>
    <w:rsid w:val="005C3947"/>
    <w:rsid w:val="005C48E9"/>
    <w:rsid w:val="005C50A8"/>
    <w:rsid w:val="005C6223"/>
    <w:rsid w:val="005C63DF"/>
    <w:rsid w:val="005C642F"/>
    <w:rsid w:val="005C69D6"/>
    <w:rsid w:val="005C766E"/>
    <w:rsid w:val="005C7693"/>
    <w:rsid w:val="005C7CD5"/>
    <w:rsid w:val="005D15A8"/>
    <w:rsid w:val="005D1DA0"/>
    <w:rsid w:val="005D2726"/>
    <w:rsid w:val="005D4482"/>
    <w:rsid w:val="005D4E15"/>
    <w:rsid w:val="005D5537"/>
    <w:rsid w:val="005D762D"/>
    <w:rsid w:val="005E0495"/>
    <w:rsid w:val="005E0638"/>
    <w:rsid w:val="005E0C78"/>
    <w:rsid w:val="005E19ED"/>
    <w:rsid w:val="005E1C82"/>
    <w:rsid w:val="005E1CC0"/>
    <w:rsid w:val="005E1FB1"/>
    <w:rsid w:val="005E2F9D"/>
    <w:rsid w:val="005E37ED"/>
    <w:rsid w:val="005E3AC8"/>
    <w:rsid w:val="005E3B79"/>
    <w:rsid w:val="005E4EF7"/>
    <w:rsid w:val="005E575E"/>
    <w:rsid w:val="005E5A0F"/>
    <w:rsid w:val="005E789C"/>
    <w:rsid w:val="005F0098"/>
    <w:rsid w:val="005F0379"/>
    <w:rsid w:val="005F04C3"/>
    <w:rsid w:val="005F082E"/>
    <w:rsid w:val="005F1878"/>
    <w:rsid w:val="005F2B2C"/>
    <w:rsid w:val="005F557B"/>
    <w:rsid w:val="005F57D9"/>
    <w:rsid w:val="005F5855"/>
    <w:rsid w:val="005F59C6"/>
    <w:rsid w:val="005F741E"/>
    <w:rsid w:val="005F77AE"/>
    <w:rsid w:val="005F78E8"/>
    <w:rsid w:val="005F791B"/>
    <w:rsid w:val="00600559"/>
    <w:rsid w:val="0060267B"/>
    <w:rsid w:val="00602B41"/>
    <w:rsid w:val="00602E0A"/>
    <w:rsid w:val="00604204"/>
    <w:rsid w:val="006049BE"/>
    <w:rsid w:val="006049DE"/>
    <w:rsid w:val="00604CC7"/>
    <w:rsid w:val="00604FBA"/>
    <w:rsid w:val="006052FA"/>
    <w:rsid w:val="00605720"/>
    <w:rsid w:val="00606085"/>
    <w:rsid w:val="00607BD8"/>
    <w:rsid w:val="00607D71"/>
    <w:rsid w:val="00611566"/>
    <w:rsid w:val="006120AC"/>
    <w:rsid w:val="006132D0"/>
    <w:rsid w:val="006143E9"/>
    <w:rsid w:val="00615573"/>
    <w:rsid w:val="00615743"/>
    <w:rsid w:val="00615A49"/>
    <w:rsid w:val="00616824"/>
    <w:rsid w:val="00617A53"/>
    <w:rsid w:val="00621503"/>
    <w:rsid w:val="006223DF"/>
    <w:rsid w:val="00622A1F"/>
    <w:rsid w:val="00622B91"/>
    <w:rsid w:val="00622F57"/>
    <w:rsid w:val="00624350"/>
    <w:rsid w:val="00626231"/>
    <w:rsid w:val="006265F5"/>
    <w:rsid w:val="00626DA4"/>
    <w:rsid w:val="00630568"/>
    <w:rsid w:val="006306FB"/>
    <w:rsid w:val="00632299"/>
    <w:rsid w:val="00632576"/>
    <w:rsid w:val="00633877"/>
    <w:rsid w:val="00633A7D"/>
    <w:rsid w:val="00634CCE"/>
    <w:rsid w:val="0063503E"/>
    <w:rsid w:val="0063610D"/>
    <w:rsid w:val="00636723"/>
    <w:rsid w:val="00636B83"/>
    <w:rsid w:val="00637248"/>
    <w:rsid w:val="00637321"/>
    <w:rsid w:val="00640639"/>
    <w:rsid w:val="0064067C"/>
    <w:rsid w:val="0064091D"/>
    <w:rsid w:val="00640BCF"/>
    <w:rsid w:val="00640BD8"/>
    <w:rsid w:val="006417A5"/>
    <w:rsid w:val="006418C1"/>
    <w:rsid w:val="00641A67"/>
    <w:rsid w:val="00641B1F"/>
    <w:rsid w:val="00642D6F"/>
    <w:rsid w:val="00643D07"/>
    <w:rsid w:val="00643F2E"/>
    <w:rsid w:val="006442A5"/>
    <w:rsid w:val="0064542E"/>
    <w:rsid w:val="00645C97"/>
    <w:rsid w:val="006464F1"/>
    <w:rsid w:val="00646D99"/>
    <w:rsid w:val="00646DAA"/>
    <w:rsid w:val="006472CA"/>
    <w:rsid w:val="00647D50"/>
    <w:rsid w:val="006506C6"/>
    <w:rsid w:val="00650A4E"/>
    <w:rsid w:val="00650E73"/>
    <w:rsid w:val="006514EC"/>
    <w:rsid w:val="006524D1"/>
    <w:rsid w:val="00653BD0"/>
    <w:rsid w:val="00653DE1"/>
    <w:rsid w:val="0065464C"/>
    <w:rsid w:val="00654EE4"/>
    <w:rsid w:val="00655854"/>
    <w:rsid w:val="00655913"/>
    <w:rsid w:val="006559AD"/>
    <w:rsid w:val="00655A0F"/>
    <w:rsid w:val="00655F61"/>
    <w:rsid w:val="00656396"/>
    <w:rsid w:val="00656910"/>
    <w:rsid w:val="006574C0"/>
    <w:rsid w:val="0065797F"/>
    <w:rsid w:val="00657FE7"/>
    <w:rsid w:val="0066009E"/>
    <w:rsid w:val="006602CA"/>
    <w:rsid w:val="00661746"/>
    <w:rsid w:val="006618BD"/>
    <w:rsid w:val="0066294A"/>
    <w:rsid w:val="0066341D"/>
    <w:rsid w:val="0066407B"/>
    <w:rsid w:val="00664980"/>
    <w:rsid w:val="00664EA8"/>
    <w:rsid w:val="00665A6E"/>
    <w:rsid w:val="00665F45"/>
    <w:rsid w:val="006663BA"/>
    <w:rsid w:val="00670D50"/>
    <w:rsid w:val="00670F7D"/>
    <w:rsid w:val="006716B3"/>
    <w:rsid w:val="00671FEB"/>
    <w:rsid w:val="006722F6"/>
    <w:rsid w:val="00672A07"/>
    <w:rsid w:val="00673BF4"/>
    <w:rsid w:val="00675CE1"/>
    <w:rsid w:val="00675F99"/>
    <w:rsid w:val="006764BA"/>
    <w:rsid w:val="00677364"/>
    <w:rsid w:val="00677C7F"/>
    <w:rsid w:val="00680D0E"/>
    <w:rsid w:val="006813E2"/>
    <w:rsid w:val="006816FB"/>
    <w:rsid w:val="00682B81"/>
    <w:rsid w:val="00683A64"/>
    <w:rsid w:val="006843E2"/>
    <w:rsid w:val="00684814"/>
    <w:rsid w:val="006849F3"/>
    <w:rsid w:val="00684A2B"/>
    <w:rsid w:val="00684AE8"/>
    <w:rsid w:val="006851EB"/>
    <w:rsid w:val="00685486"/>
    <w:rsid w:val="00685BEA"/>
    <w:rsid w:val="006860D2"/>
    <w:rsid w:val="00686913"/>
    <w:rsid w:val="00687778"/>
    <w:rsid w:val="006901B5"/>
    <w:rsid w:val="006903B7"/>
    <w:rsid w:val="0069074B"/>
    <w:rsid w:val="00692112"/>
    <w:rsid w:val="006937A9"/>
    <w:rsid w:val="00693DDE"/>
    <w:rsid w:val="00695757"/>
    <w:rsid w:val="006957B2"/>
    <w:rsid w:val="00696156"/>
    <w:rsid w:val="0069656C"/>
    <w:rsid w:val="006966F7"/>
    <w:rsid w:val="00696821"/>
    <w:rsid w:val="00696A57"/>
    <w:rsid w:val="00696E6F"/>
    <w:rsid w:val="00696F25"/>
    <w:rsid w:val="00697445"/>
    <w:rsid w:val="006A01A2"/>
    <w:rsid w:val="006A01D9"/>
    <w:rsid w:val="006A04AA"/>
    <w:rsid w:val="006A0B0D"/>
    <w:rsid w:val="006A0B6C"/>
    <w:rsid w:val="006A0CAC"/>
    <w:rsid w:val="006A297D"/>
    <w:rsid w:val="006A3D33"/>
    <w:rsid w:val="006A4046"/>
    <w:rsid w:val="006A5EAE"/>
    <w:rsid w:val="006A610F"/>
    <w:rsid w:val="006A67CD"/>
    <w:rsid w:val="006A7E74"/>
    <w:rsid w:val="006B067A"/>
    <w:rsid w:val="006B06B4"/>
    <w:rsid w:val="006B0B47"/>
    <w:rsid w:val="006B1429"/>
    <w:rsid w:val="006B20AC"/>
    <w:rsid w:val="006B2A41"/>
    <w:rsid w:val="006B3B22"/>
    <w:rsid w:val="006B4EE8"/>
    <w:rsid w:val="006B5585"/>
    <w:rsid w:val="006B5771"/>
    <w:rsid w:val="006B674E"/>
    <w:rsid w:val="006C0071"/>
    <w:rsid w:val="006C01B8"/>
    <w:rsid w:val="006C0FB1"/>
    <w:rsid w:val="006C1443"/>
    <w:rsid w:val="006C1F12"/>
    <w:rsid w:val="006C1FC0"/>
    <w:rsid w:val="006C2B37"/>
    <w:rsid w:val="006C2D3C"/>
    <w:rsid w:val="006C2FB2"/>
    <w:rsid w:val="006C335A"/>
    <w:rsid w:val="006C53B2"/>
    <w:rsid w:val="006C5EB7"/>
    <w:rsid w:val="006C66D8"/>
    <w:rsid w:val="006C6CF3"/>
    <w:rsid w:val="006C6F0F"/>
    <w:rsid w:val="006C7735"/>
    <w:rsid w:val="006C7D47"/>
    <w:rsid w:val="006D04F5"/>
    <w:rsid w:val="006D06F6"/>
    <w:rsid w:val="006D19E5"/>
    <w:rsid w:val="006D1A38"/>
    <w:rsid w:val="006D1E24"/>
    <w:rsid w:val="006D2416"/>
    <w:rsid w:val="006D285E"/>
    <w:rsid w:val="006D35DE"/>
    <w:rsid w:val="006D4370"/>
    <w:rsid w:val="006D5542"/>
    <w:rsid w:val="006D63CF"/>
    <w:rsid w:val="006D648F"/>
    <w:rsid w:val="006D6867"/>
    <w:rsid w:val="006E0A1C"/>
    <w:rsid w:val="006E0DC7"/>
    <w:rsid w:val="006E1057"/>
    <w:rsid w:val="006E1105"/>
    <w:rsid w:val="006E1376"/>
    <w:rsid w:val="006E1377"/>
    <w:rsid w:val="006E1417"/>
    <w:rsid w:val="006E1910"/>
    <w:rsid w:val="006E1A10"/>
    <w:rsid w:val="006E1B41"/>
    <w:rsid w:val="006E2B0B"/>
    <w:rsid w:val="006E2D96"/>
    <w:rsid w:val="006E2E50"/>
    <w:rsid w:val="006E3366"/>
    <w:rsid w:val="006E34ED"/>
    <w:rsid w:val="006E3993"/>
    <w:rsid w:val="006E469E"/>
    <w:rsid w:val="006E6D84"/>
    <w:rsid w:val="006E7785"/>
    <w:rsid w:val="006E7F21"/>
    <w:rsid w:val="006F139D"/>
    <w:rsid w:val="006F1DFA"/>
    <w:rsid w:val="006F2705"/>
    <w:rsid w:val="006F2C4F"/>
    <w:rsid w:val="006F36A1"/>
    <w:rsid w:val="006F3F21"/>
    <w:rsid w:val="006F4AC4"/>
    <w:rsid w:val="006F4AEA"/>
    <w:rsid w:val="006F594F"/>
    <w:rsid w:val="006F6093"/>
    <w:rsid w:val="006F6A2C"/>
    <w:rsid w:val="006F6AC3"/>
    <w:rsid w:val="006F6F49"/>
    <w:rsid w:val="006F70E1"/>
    <w:rsid w:val="006F7384"/>
    <w:rsid w:val="007005C5"/>
    <w:rsid w:val="00701B04"/>
    <w:rsid w:val="00702774"/>
    <w:rsid w:val="007035F3"/>
    <w:rsid w:val="00704735"/>
    <w:rsid w:val="00704955"/>
    <w:rsid w:val="007067FD"/>
    <w:rsid w:val="007069DC"/>
    <w:rsid w:val="00707217"/>
    <w:rsid w:val="00707D49"/>
    <w:rsid w:val="0071006A"/>
    <w:rsid w:val="0071009A"/>
    <w:rsid w:val="007100CB"/>
    <w:rsid w:val="00710201"/>
    <w:rsid w:val="0071073E"/>
    <w:rsid w:val="0071237F"/>
    <w:rsid w:val="00712A51"/>
    <w:rsid w:val="007132C0"/>
    <w:rsid w:val="0071506B"/>
    <w:rsid w:val="00715225"/>
    <w:rsid w:val="0071608B"/>
    <w:rsid w:val="007164E4"/>
    <w:rsid w:val="0071674B"/>
    <w:rsid w:val="007167B0"/>
    <w:rsid w:val="0071699F"/>
    <w:rsid w:val="00717CFC"/>
    <w:rsid w:val="00720348"/>
    <w:rsid w:val="0072073A"/>
    <w:rsid w:val="007210C4"/>
    <w:rsid w:val="00721739"/>
    <w:rsid w:val="007223D3"/>
    <w:rsid w:val="00722488"/>
    <w:rsid w:val="007224F8"/>
    <w:rsid w:val="00722AAC"/>
    <w:rsid w:val="0072335D"/>
    <w:rsid w:val="00723B23"/>
    <w:rsid w:val="007245D2"/>
    <w:rsid w:val="007248A2"/>
    <w:rsid w:val="00724CC9"/>
    <w:rsid w:val="0072576D"/>
    <w:rsid w:val="007258A5"/>
    <w:rsid w:val="00725B01"/>
    <w:rsid w:val="00725B07"/>
    <w:rsid w:val="00726691"/>
    <w:rsid w:val="0073036B"/>
    <w:rsid w:val="0073130C"/>
    <w:rsid w:val="00731682"/>
    <w:rsid w:val="007321F8"/>
    <w:rsid w:val="0073253A"/>
    <w:rsid w:val="00732C13"/>
    <w:rsid w:val="0073375E"/>
    <w:rsid w:val="00733F87"/>
    <w:rsid w:val="007340CC"/>
    <w:rsid w:val="007340FE"/>
    <w:rsid w:val="007342B5"/>
    <w:rsid w:val="007342DD"/>
    <w:rsid w:val="00734A5B"/>
    <w:rsid w:val="00734E31"/>
    <w:rsid w:val="00736344"/>
    <w:rsid w:val="007365F5"/>
    <w:rsid w:val="007370DA"/>
    <w:rsid w:val="007374CE"/>
    <w:rsid w:val="00737CC4"/>
    <w:rsid w:val="007405EA"/>
    <w:rsid w:val="0074084E"/>
    <w:rsid w:val="0074193F"/>
    <w:rsid w:val="00741ADD"/>
    <w:rsid w:val="00741BEA"/>
    <w:rsid w:val="00744884"/>
    <w:rsid w:val="00744E76"/>
    <w:rsid w:val="00745C5A"/>
    <w:rsid w:val="00745E4F"/>
    <w:rsid w:val="007465CD"/>
    <w:rsid w:val="00746A8C"/>
    <w:rsid w:val="00747C01"/>
    <w:rsid w:val="0075021B"/>
    <w:rsid w:val="0075163E"/>
    <w:rsid w:val="00752214"/>
    <w:rsid w:val="00753760"/>
    <w:rsid w:val="007538F6"/>
    <w:rsid w:val="007543C8"/>
    <w:rsid w:val="0075483A"/>
    <w:rsid w:val="00755679"/>
    <w:rsid w:val="00755D0E"/>
    <w:rsid w:val="00756108"/>
    <w:rsid w:val="007561FE"/>
    <w:rsid w:val="0075657D"/>
    <w:rsid w:val="00756732"/>
    <w:rsid w:val="007567B3"/>
    <w:rsid w:val="00756A95"/>
    <w:rsid w:val="007571CA"/>
    <w:rsid w:val="00757D40"/>
    <w:rsid w:val="00760433"/>
    <w:rsid w:val="0076055A"/>
    <w:rsid w:val="007612B5"/>
    <w:rsid w:val="00762687"/>
    <w:rsid w:val="0076386A"/>
    <w:rsid w:val="00763D01"/>
    <w:rsid w:val="007651EE"/>
    <w:rsid w:val="00765A48"/>
    <w:rsid w:val="00765C47"/>
    <w:rsid w:val="007661BA"/>
    <w:rsid w:val="00766251"/>
    <w:rsid w:val="007662B5"/>
    <w:rsid w:val="007663B2"/>
    <w:rsid w:val="00766A0C"/>
    <w:rsid w:val="00766AB2"/>
    <w:rsid w:val="00766D28"/>
    <w:rsid w:val="007674D7"/>
    <w:rsid w:val="00770802"/>
    <w:rsid w:val="007709AB"/>
    <w:rsid w:val="00770D40"/>
    <w:rsid w:val="007716DB"/>
    <w:rsid w:val="00773E86"/>
    <w:rsid w:val="00774104"/>
    <w:rsid w:val="00774943"/>
    <w:rsid w:val="00774B63"/>
    <w:rsid w:val="00774F31"/>
    <w:rsid w:val="0077508B"/>
    <w:rsid w:val="007757D2"/>
    <w:rsid w:val="00775B16"/>
    <w:rsid w:val="00775E95"/>
    <w:rsid w:val="007768F5"/>
    <w:rsid w:val="007773AF"/>
    <w:rsid w:val="0078025D"/>
    <w:rsid w:val="0078079C"/>
    <w:rsid w:val="007808BA"/>
    <w:rsid w:val="00781049"/>
    <w:rsid w:val="00781F0F"/>
    <w:rsid w:val="007827DF"/>
    <w:rsid w:val="00783595"/>
    <w:rsid w:val="007837AD"/>
    <w:rsid w:val="00783A3B"/>
    <w:rsid w:val="00783CF2"/>
    <w:rsid w:val="0078440D"/>
    <w:rsid w:val="00784A93"/>
    <w:rsid w:val="00784C3A"/>
    <w:rsid w:val="00784CBF"/>
    <w:rsid w:val="00784CE9"/>
    <w:rsid w:val="00784EA9"/>
    <w:rsid w:val="00785373"/>
    <w:rsid w:val="00786C6B"/>
    <w:rsid w:val="0078727C"/>
    <w:rsid w:val="0079038D"/>
    <w:rsid w:val="0079049D"/>
    <w:rsid w:val="00790AA2"/>
    <w:rsid w:val="007916FE"/>
    <w:rsid w:val="0079282E"/>
    <w:rsid w:val="00792A0E"/>
    <w:rsid w:val="007931C3"/>
    <w:rsid w:val="0079373F"/>
    <w:rsid w:val="0079375C"/>
    <w:rsid w:val="00793ACA"/>
    <w:rsid w:val="00793DC5"/>
    <w:rsid w:val="00794B6A"/>
    <w:rsid w:val="00795807"/>
    <w:rsid w:val="00795990"/>
    <w:rsid w:val="007963D4"/>
    <w:rsid w:val="007964DF"/>
    <w:rsid w:val="00796823"/>
    <w:rsid w:val="00797C65"/>
    <w:rsid w:val="007A0EF8"/>
    <w:rsid w:val="007A127F"/>
    <w:rsid w:val="007A20FC"/>
    <w:rsid w:val="007A237F"/>
    <w:rsid w:val="007A272C"/>
    <w:rsid w:val="007A2E55"/>
    <w:rsid w:val="007A3945"/>
    <w:rsid w:val="007A39EC"/>
    <w:rsid w:val="007A527E"/>
    <w:rsid w:val="007A53AC"/>
    <w:rsid w:val="007A6F63"/>
    <w:rsid w:val="007A6F7E"/>
    <w:rsid w:val="007A7013"/>
    <w:rsid w:val="007A7070"/>
    <w:rsid w:val="007A7C32"/>
    <w:rsid w:val="007B02D2"/>
    <w:rsid w:val="007B0456"/>
    <w:rsid w:val="007B0BD8"/>
    <w:rsid w:val="007B0CF5"/>
    <w:rsid w:val="007B0D62"/>
    <w:rsid w:val="007B1377"/>
    <w:rsid w:val="007B13AF"/>
    <w:rsid w:val="007B18D8"/>
    <w:rsid w:val="007B2282"/>
    <w:rsid w:val="007B2B90"/>
    <w:rsid w:val="007B3155"/>
    <w:rsid w:val="007B4732"/>
    <w:rsid w:val="007B5247"/>
    <w:rsid w:val="007B5299"/>
    <w:rsid w:val="007B535A"/>
    <w:rsid w:val="007B576F"/>
    <w:rsid w:val="007B5894"/>
    <w:rsid w:val="007B5D27"/>
    <w:rsid w:val="007B5F02"/>
    <w:rsid w:val="007B647E"/>
    <w:rsid w:val="007B7253"/>
    <w:rsid w:val="007B7801"/>
    <w:rsid w:val="007C006D"/>
    <w:rsid w:val="007C04D3"/>
    <w:rsid w:val="007C092F"/>
    <w:rsid w:val="007C095F"/>
    <w:rsid w:val="007C0ADD"/>
    <w:rsid w:val="007C196F"/>
    <w:rsid w:val="007C1B6E"/>
    <w:rsid w:val="007C2AA1"/>
    <w:rsid w:val="007C2DD0"/>
    <w:rsid w:val="007C2F17"/>
    <w:rsid w:val="007C336C"/>
    <w:rsid w:val="007C3389"/>
    <w:rsid w:val="007C34A0"/>
    <w:rsid w:val="007C44CA"/>
    <w:rsid w:val="007C47B5"/>
    <w:rsid w:val="007C52B5"/>
    <w:rsid w:val="007C5A3F"/>
    <w:rsid w:val="007C5E9A"/>
    <w:rsid w:val="007C73DA"/>
    <w:rsid w:val="007C75D8"/>
    <w:rsid w:val="007C7E5B"/>
    <w:rsid w:val="007C7FA4"/>
    <w:rsid w:val="007D06BE"/>
    <w:rsid w:val="007D072E"/>
    <w:rsid w:val="007D13B9"/>
    <w:rsid w:val="007D22BE"/>
    <w:rsid w:val="007D236B"/>
    <w:rsid w:val="007D2C6A"/>
    <w:rsid w:val="007D3A72"/>
    <w:rsid w:val="007D4EC8"/>
    <w:rsid w:val="007D5023"/>
    <w:rsid w:val="007D5DA3"/>
    <w:rsid w:val="007D5E6B"/>
    <w:rsid w:val="007D6366"/>
    <w:rsid w:val="007D63A7"/>
    <w:rsid w:val="007D67AB"/>
    <w:rsid w:val="007D6FA9"/>
    <w:rsid w:val="007D7644"/>
    <w:rsid w:val="007E0052"/>
    <w:rsid w:val="007E0EF1"/>
    <w:rsid w:val="007E15A6"/>
    <w:rsid w:val="007E1997"/>
    <w:rsid w:val="007E1FC0"/>
    <w:rsid w:val="007E2EA5"/>
    <w:rsid w:val="007E3768"/>
    <w:rsid w:val="007E3800"/>
    <w:rsid w:val="007E3938"/>
    <w:rsid w:val="007E3CDF"/>
    <w:rsid w:val="007E4668"/>
    <w:rsid w:val="007E6111"/>
    <w:rsid w:val="007E778B"/>
    <w:rsid w:val="007F0674"/>
    <w:rsid w:val="007F199A"/>
    <w:rsid w:val="007F1CEA"/>
    <w:rsid w:val="007F2E08"/>
    <w:rsid w:val="007F339C"/>
    <w:rsid w:val="007F3B0A"/>
    <w:rsid w:val="007F44B2"/>
    <w:rsid w:val="007F455F"/>
    <w:rsid w:val="007F4653"/>
    <w:rsid w:val="007F4EB5"/>
    <w:rsid w:val="007F4F53"/>
    <w:rsid w:val="007F56FA"/>
    <w:rsid w:val="007F6DF8"/>
    <w:rsid w:val="007F6F0E"/>
    <w:rsid w:val="007F7021"/>
    <w:rsid w:val="007F7707"/>
    <w:rsid w:val="00800081"/>
    <w:rsid w:val="008001CA"/>
    <w:rsid w:val="008004E3"/>
    <w:rsid w:val="00800CE6"/>
    <w:rsid w:val="00801254"/>
    <w:rsid w:val="0080231C"/>
    <w:rsid w:val="008024FA"/>
    <w:rsid w:val="008028A4"/>
    <w:rsid w:val="00803665"/>
    <w:rsid w:val="00803A75"/>
    <w:rsid w:val="00805AF4"/>
    <w:rsid w:val="00805F69"/>
    <w:rsid w:val="00806D89"/>
    <w:rsid w:val="00807F65"/>
    <w:rsid w:val="00810829"/>
    <w:rsid w:val="00811AD4"/>
    <w:rsid w:val="0081239E"/>
    <w:rsid w:val="0081244E"/>
    <w:rsid w:val="00812533"/>
    <w:rsid w:val="00812A77"/>
    <w:rsid w:val="00812FF7"/>
    <w:rsid w:val="00813245"/>
    <w:rsid w:val="008132A0"/>
    <w:rsid w:val="00814155"/>
    <w:rsid w:val="0081479B"/>
    <w:rsid w:val="0081494F"/>
    <w:rsid w:val="00814D3C"/>
    <w:rsid w:val="00815DC9"/>
    <w:rsid w:val="00815FBF"/>
    <w:rsid w:val="00816025"/>
    <w:rsid w:val="008173D7"/>
    <w:rsid w:val="00817B5D"/>
    <w:rsid w:val="00817F44"/>
    <w:rsid w:val="00821068"/>
    <w:rsid w:val="008213AE"/>
    <w:rsid w:val="00821564"/>
    <w:rsid w:val="00821E39"/>
    <w:rsid w:val="008227DD"/>
    <w:rsid w:val="008235AF"/>
    <w:rsid w:val="00823810"/>
    <w:rsid w:val="00823DBA"/>
    <w:rsid w:val="00824E8C"/>
    <w:rsid w:val="00825157"/>
    <w:rsid w:val="00825D02"/>
    <w:rsid w:val="00826266"/>
    <w:rsid w:val="008279D2"/>
    <w:rsid w:val="008279E7"/>
    <w:rsid w:val="0083069D"/>
    <w:rsid w:val="00831497"/>
    <w:rsid w:val="0083158C"/>
    <w:rsid w:val="00831F39"/>
    <w:rsid w:val="008324D4"/>
    <w:rsid w:val="00832EC4"/>
    <w:rsid w:val="008337A1"/>
    <w:rsid w:val="00835918"/>
    <w:rsid w:val="00835E4A"/>
    <w:rsid w:val="00836FA9"/>
    <w:rsid w:val="0083736A"/>
    <w:rsid w:val="0083763D"/>
    <w:rsid w:val="00837E3D"/>
    <w:rsid w:val="00840303"/>
    <w:rsid w:val="00840988"/>
    <w:rsid w:val="00840DE0"/>
    <w:rsid w:val="0084158A"/>
    <w:rsid w:val="00841A4F"/>
    <w:rsid w:val="0084351E"/>
    <w:rsid w:val="008444F7"/>
    <w:rsid w:val="0084479D"/>
    <w:rsid w:val="00844F03"/>
    <w:rsid w:val="008456C4"/>
    <w:rsid w:val="00845F9A"/>
    <w:rsid w:val="0084691E"/>
    <w:rsid w:val="00846986"/>
    <w:rsid w:val="00846FF5"/>
    <w:rsid w:val="008471AC"/>
    <w:rsid w:val="00847CD0"/>
    <w:rsid w:val="0085007C"/>
    <w:rsid w:val="00850DAC"/>
    <w:rsid w:val="0085216C"/>
    <w:rsid w:val="0085349C"/>
    <w:rsid w:val="00853928"/>
    <w:rsid w:val="00854018"/>
    <w:rsid w:val="008546FD"/>
    <w:rsid w:val="00854D05"/>
    <w:rsid w:val="008566A5"/>
    <w:rsid w:val="00856FE8"/>
    <w:rsid w:val="0085750E"/>
    <w:rsid w:val="0085781C"/>
    <w:rsid w:val="00857845"/>
    <w:rsid w:val="00857A39"/>
    <w:rsid w:val="008600FD"/>
    <w:rsid w:val="00860410"/>
    <w:rsid w:val="008605B2"/>
    <w:rsid w:val="008607A8"/>
    <w:rsid w:val="008609FE"/>
    <w:rsid w:val="00861185"/>
    <w:rsid w:val="00862135"/>
    <w:rsid w:val="0086222F"/>
    <w:rsid w:val="00862A63"/>
    <w:rsid w:val="00862EEC"/>
    <w:rsid w:val="0086354A"/>
    <w:rsid w:val="00863F4E"/>
    <w:rsid w:val="008652D5"/>
    <w:rsid w:val="00866557"/>
    <w:rsid w:val="00866880"/>
    <w:rsid w:val="008671CC"/>
    <w:rsid w:val="0087009F"/>
    <w:rsid w:val="0087042B"/>
    <w:rsid w:val="00871F4E"/>
    <w:rsid w:val="0087215E"/>
    <w:rsid w:val="00874016"/>
    <w:rsid w:val="008753AD"/>
    <w:rsid w:val="0087591F"/>
    <w:rsid w:val="00875F27"/>
    <w:rsid w:val="008768CA"/>
    <w:rsid w:val="00877EA4"/>
    <w:rsid w:val="00877EEE"/>
    <w:rsid w:val="00877EF9"/>
    <w:rsid w:val="00880068"/>
    <w:rsid w:val="00880559"/>
    <w:rsid w:val="00880DBE"/>
    <w:rsid w:val="00881174"/>
    <w:rsid w:val="00881634"/>
    <w:rsid w:val="008819C0"/>
    <w:rsid w:val="00881C38"/>
    <w:rsid w:val="00882298"/>
    <w:rsid w:val="00882DDF"/>
    <w:rsid w:val="00883191"/>
    <w:rsid w:val="008832FD"/>
    <w:rsid w:val="0088429A"/>
    <w:rsid w:val="008846A6"/>
    <w:rsid w:val="00884F6A"/>
    <w:rsid w:val="00886885"/>
    <w:rsid w:val="00886A2A"/>
    <w:rsid w:val="00886F30"/>
    <w:rsid w:val="00887AD9"/>
    <w:rsid w:val="00887AF2"/>
    <w:rsid w:val="00887F29"/>
    <w:rsid w:val="008903DC"/>
    <w:rsid w:val="00890C9C"/>
    <w:rsid w:val="00890F71"/>
    <w:rsid w:val="00891E45"/>
    <w:rsid w:val="008933FC"/>
    <w:rsid w:val="008935C9"/>
    <w:rsid w:val="00893AD2"/>
    <w:rsid w:val="00893B72"/>
    <w:rsid w:val="00893CF7"/>
    <w:rsid w:val="00894344"/>
    <w:rsid w:val="00894497"/>
    <w:rsid w:val="00894526"/>
    <w:rsid w:val="00894B64"/>
    <w:rsid w:val="00896865"/>
    <w:rsid w:val="00896C29"/>
    <w:rsid w:val="00897364"/>
    <w:rsid w:val="00897EB9"/>
    <w:rsid w:val="008A06D4"/>
    <w:rsid w:val="008A0F54"/>
    <w:rsid w:val="008A1D79"/>
    <w:rsid w:val="008A2701"/>
    <w:rsid w:val="008A3E4E"/>
    <w:rsid w:val="008A41D9"/>
    <w:rsid w:val="008A4250"/>
    <w:rsid w:val="008A5D87"/>
    <w:rsid w:val="008A6001"/>
    <w:rsid w:val="008A6212"/>
    <w:rsid w:val="008A684E"/>
    <w:rsid w:val="008A6941"/>
    <w:rsid w:val="008A7231"/>
    <w:rsid w:val="008A756C"/>
    <w:rsid w:val="008A7E65"/>
    <w:rsid w:val="008A7E6F"/>
    <w:rsid w:val="008B03A5"/>
    <w:rsid w:val="008B0D3E"/>
    <w:rsid w:val="008B27E7"/>
    <w:rsid w:val="008B2B1A"/>
    <w:rsid w:val="008B3185"/>
    <w:rsid w:val="008B31BC"/>
    <w:rsid w:val="008B3546"/>
    <w:rsid w:val="008B3797"/>
    <w:rsid w:val="008B3AFA"/>
    <w:rsid w:val="008B4703"/>
    <w:rsid w:val="008B5306"/>
    <w:rsid w:val="008B54E8"/>
    <w:rsid w:val="008B55D1"/>
    <w:rsid w:val="008B57C0"/>
    <w:rsid w:val="008B5A6E"/>
    <w:rsid w:val="008B5DC1"/>
    <w:rsid w:val="008B61EC"/>
    <w:rsid w:val="008B717D"/>
    <w:rsid w:val="008C0625"/>
    <w:rsid w:val="008C08A1"/>
    <w:rsid w:val="008C0B04"/>
    <w:rsid w:val="008C0EA5"/>
    <w:rsid w:val="008C10CB"/>
    <w:rsid w:val="008C177A"/>
    <w:rsid w:val="008C1B19"/>
    <w:rsid w:val="008C1C0B"/>
    <w:rsid w:val="008C2235"/>
    <w:rsid w:val="008C2330"/>
    <w:rsid w:val="008C2E2A"/>
    <w:rsid w:val="008C3057"/>
    <w:rsid w:val="008C3627"/>
    <w:rsid w:val="008C39AD"/>
    <w:rsid w:val="008C4130"/>
    <w:rsid w:val="008C4992"/>
    <w:rsid w:val="008C4A7A"/>
    <w:rsid w:val="008C5DF0"/>
    <w:rsid w:val="008C757B"/>
    <w:rsid w:val="008C7956"/>
    <w:rsid w:val="008D0453"/>
    <w:rsid w:val="008D0684"/>
    <w:rsid w:val="008D16CB"/>
    <w:rsid w:val="008D17DC"/>
    <w:rsid w:val="008D1BA9"/>
    <w:rsid w:val="008D2D07"/>
    <w:rsid w:val="008D2E4D"/>
    <w:rsid w:val="008D3B87"/>
    <w:rsid w:val="008D401A"/>
    <w:rsid w:val="008D41B9"/>
    <w:rsid w:val="008D4668"/>
    <w:rsid w:val="008D6121"/>
    <w:rsid w:val="008D6B9D"/>
    <w:rsid w:val="008E096A"/>
    <w:rsid w:val="008E2D73"/>
    <w:rsid w:val="008E2DB3"/>
    <w:rsid w:val="008E38C3"/>
    <w:rsid w:val="008E4E1F"/>
    <w:rsid w:val="008E5FCE"/>
    <w:rsid w:val="008E6118"/>
    <w:rsid w:val="008E6ACC"/>
    <w:rsid w:val="008F03F0"/>
    <w:rsid w:val="008F04C1"/>
    <w:rsid w:val="008F0615"/>
    <w:rsid w:val="008F0B2E"/>
    <w:rsid w:val="008F0B7B"/>
    <w:rsid w:val="008F1256"/>
    <w:rsid w:val="008F1B25"/>
    <w:rsid w:val="008F25EB"/>
    <w:rsid w:val="008F287C"/>
    <w:rsid w:val="008F2EA9"/>
    <w:rsid w:val="008F359C"/>
    <w:rsid w:val="008F396F"/>
    <w:rsid w:val="008F3DCD"/>
    <w:rsid w:val="008F3FE7"/>
    <w:rsid w:val="008F45F3"/>
    <w:rsid w:val="008F473B"/>
    <w:rsid w:val="008F490F"/>
    <w:rsid w:val="008F4F1B"/>
    <w:rsid w:val="008F5083"/>
    <w:rsid w:val="008F578C"/>
    <w:rsid w:val="008F579A"/>
    <w:rsid w:val="008F586C"/>
    <w:rsid w:val="008F5997"/>
    <w:rsid w:val="008F62F3"/>
    <w:rsid w:val="008F680D"/>
    <w:rsid w:val="008F68C6"/>
    <w:rsid w:val="008F6C24"/>
    <w:rsid w:val="008F6DB7"/>
    <w:rsid w:val="009000BB"/>
    <w:rsid w:val="00900BE3"/>
    <w:rsid w:val="00901467"/>
    <w:rsid w:val="00901A00"/>
    <w:rsid w:val="00901CF7"/>
    <w:rsid w:val="00901E0E"/>
    <w:rsid w:val="0090216A"/>
    <w:rsid w:val="009022B6"/>
    <w:rsid w:val="009025D3"/>
    <w:rsid w:val="0090271F"/>
    <w:rsid w:val="0090287D"/>
    <w:rsid w:val="00902B9B"/>
    <w:rsid w:val="00902BD0"/>
    <w:rsid w:val="00902DB9"/>
    <w:rsid w:val="009034CB"/>
    <w:rsid w:val="00903550"/>
    <w:rsid w:val="00903833"/>
    <w:rsid w:val="0090466A"/>
    <w:rsid w:val="009047E2"/>
    <w:rsid w:val="009047F2"/>
    <w:rsid w:val="00905098"/>
    <w:rsid w:val="009056B4"/>
    <w:rsid w:val="00905E5A"/>
    <w:rsid w:val="009065B8"/>
    <w:rsid w:val="00907385"/>
    <w:rsid w:val="0091096D"/>
    <w:rsid w:val="00911E46"/>
    <w:rsid w:val="00912562"/>
    <w:rsid w:val="009125F7"/>
    <w:rsid w:val="00912B60"/>
    <w:rsid w:val="009142E2"/>
    <w:rsid w:val="00914B9E"/>
    <w:rsid w:val="00914BEE"/>
    <w:rsid w:val="009152BB"/>
    <w:rsid w:val="009156CE"/>
    <w:rsid w:val="0091592F"/>
    <w:rsid w:val="00915AF3"/>
    <w:rsid w:val="009160A0"/>
    <w:rsid w:val="009160B9"/>
    <w:rsid w:val="009173F5"/>
    <w:rsid w:val="009176A3"/>
    <w:rsid w:val="009200D5"/>
    <w:rsid w:val="009215F5"/>
    <w:rsid w:val="00921D2C"/>
    <w:rsid w:val="00921DB9"/>
    <w:rsid w:val="00921E70"/>
    <w:rsid w:val="00922761"/>
    <w:rsid w:val="0092312C"/>
    <w:rsid w:val="00923260"/>
    <w:rsid w:val="009233BA"/>
    <w:rsid w:val="009235CE"/>
    <w:rsid w:val="00923655"/>
    <w:rsid w:val="009248C6"/>
    <w:rsid w:val="00924C81"/>
    <w:rsid w:val="0092513B"/>
    <w:rsid w:val="00925D46"/>
    <w:rsid w:val="00926838"/>
    <w:rsid w:val="0093006C"/>
    <w:rsid w:val="0093134F"/>
    <w:rsid w:val="00932C92"/>
    <w:rsid w:val="00933483"/>
    <w:rsid w:val="009339CB"/>
    <w:rsid w:val="009351BA"/>
    <w:rsid w:val="009356F5"/>
    <w:rsid w:val="00936071"/>
    <w:rsid w:val="009363B1"/>
    <w:rsid w:val="00936CE6"/>
    <w:rsid w:val="009376CD"/>
    <w:rsid w:val="00937C66"/>
    <w:rsid w:val="00937CC3"/>
    <w:rsid w:val="00940212"/>
    <w:rsid w:val="009405F9"/>
    <w:rsid w:val="009408FB"/>
    <w:rsid w:val="009414A1"/>
    <w:rsid w:val="00941797"/>
    <w:rsid w:val="00941FA0"/>
    <w:rsid w:val="00942EC2"/>
    <w:rsid w:val="00943D84"/>
    <w:rsid w:val="00945116"/>
    <w:rsid w:val="00945663"/>
    <w:rsid w:val="009457C6"/>
    <w:rsid w:val="009459DC"/>
    <w:rsid w:val="00945A1F"/>
    <w:rsid w:val="00945A38"/>
    <w:rsid w:val="009460EB"/>
    <w:rsid w:val="00947032"/>
    <w:rsid w:val="00947230"/>
    <w:rsid w:val="00947585"/>
    <w:rsid w:val="009509BD"/>
    <w:rsid w:val="00950D99"/>
    <w:rsid w:val="00952879"/>
    <w:rsid w:val="00953E19"/>
    <w:rsid w:val="00955BDC"/>
    <w:rsid w:val="00955FD0"/>
    <w:rsid w:val="00956F31"/>
    <w:rsid w:val="009605CC"/>
    <w:rsid w:val="00961B32"/>
    <w:rsid w:val="00961DE8"/>
    <w:rsid w:val="0096203B"/>
    <w:rsid w:val="00962172"/>
    <w:rsid w:val="00962339"/>
    <w:rsid w:val="00962509"/>
    <w:rsid w:val="009632DB"/>
    <w:rsid w:val="0096395B"/>
    <w:rsid w:val="00963E1D"/>
    <w:rsid w:val="00963E6D"/>
    <w:rsid w:val="0096460F"/>
    <w:rsid w:val="009646A2"/>
    <w:rsid w:val="00966AA2"/>
    <w:rsid w:val="009703DF"/>
    <w:rsid w:val="009706A0"/>
    <w:rsid w:val="00970DB3"/>
    <w:rsid w:val="00971122"/>
    <w:rsid w:val="00971472"/>
    <w:rsid w:val="00971CC6"/>
    <w:rsid w:val="00972382"/>
    <w:rsid w:val="009729E6"/>
    <w:rsid w:val="00972EDC"/>
    <w:rsid w:val="00973480"/>
    <w:rsid w:val="00974BB0"/>
    <w:rsid w:val="009750A1"/>
    <w:rsid w:val="00975BCD"/>
    <w:rsid w:val="00975CE1"/>
    <w:rsid w:val="00976306"/>
    <w:rsid w:val="0097753D"/>
    <w:rsid w:val="0097783C"/>
    <w:rsid w:val="00980461"/>
    <w:rsid w:val="009818A2"/>
    <w:rsid w:val="00982FBA"/>
    <w:rsid w:val="00983D5D"/>
    <w:rsid w:val="00984A7C"/>
    <w:rsid w:val="00984D21"/>
    <w:rsid w:val="00985120"/>
    <w:rsid w:val="00985569"/>
    <w:rsid w:val="009873DC"/>
    <w:rsid w:val="00987502"/>
    <w:rsid w:val="00987D15"/>
    <w:rsid w:val="00990ABF"/>
    <w:rsid w:val="009915F8"/>
    <w:rsid w:val="0099247F"/>
    <w:rsid w:val="009925FD"/>
    <w:rsid w:val="009928A9"/>
    <w:rsid w:val="00992F37"/>
    <w:rsid w:val="00993202"/>
    <w:rsid w:val="00993A1B"/>
    <w:rsid w:val="009951EF"/>
    <w:rsid w:val="00996DE5"/>
    <w:rsid w:val="00997118"/>
    <w:rsid w:val="00997850"/>
    <w:rsid w:val="009A0AF3"/>
    <w:rsid w:val="009A1276"/>
    <w:rsid w:val="009A163E"/>
    <w:rsid w:val="009A19F4"/>
    <w:rsid w:val="009A2311"/>
    <w:rsid w:val="009A2609"/>
    <w:rsid w:val="009A2F3F"/>
    <w:rsid w:val="009A3281"/>
    <w:rsid w:val="009A351E"/>
    <w:rsid w:val="009A3BF7"/>
    <w:rsid w:val="009A4942"/>
    <w:rsid w:val="009A4EAA"/>
    <w:rsid w:val="009A4F88"/>
    <w:rsid w:val="009A4FE4"/>
    <w:rsid w:val="009A5878"/>
    <w:rsid w:val="009A61C8"/>
    <w:rsid w:val="009A6980"/>
    <w:rsid w:val="009A7532"/>
    <w:rsid w:val="009B07CD"/>
    <w:rsid w:val="009B1B72"/>
    <w:rsid w:val="009B2930"/>
    <w:rsid w:val="009B2E6E"/>
    <w:rsid w:val="009B3E80"/>
    <w:rsid w:val="009B4082"/>
    <w:rsid w:val="009B47CC"/>
    <w:rsid w:val="009B4A53"/>
    <w:rsid w:val="009B4DE8"/>
    <w:rsid w:val="009B5281"/>
    <w:rsid w:val="009B5A7B"/>
    <w:rsid w:val="009B5B4F"/>
    <w:rsid w:val="009B6100"/>
    <w:rsid w:val="009B6568"/>
    <w:rsid w:val="009B6B7A"/>
    <w:rsid w:val="009B6E9B"/>
    <w:rsid w:val="009B6EB3"/>
    <w:rsid w:val="009B717A"/>
    <w:rsid w:val="009C038F"/>
    <w:rsid w:val="009C09B0"/>
    <w:rsid w:val="009C0C7B"/>
    <w:rsid w:val="009C0E80"/>
    <w:rsid w:val="009C0EB8"/>
    <w:rsid w:val="009C11AE"/>
    <w:rsid w:val="009C19E9"/>
    <w:rsid w:val="009C2D5C"/>
    <w:rsid w:val="009C37F8"/>
    <w:rsid w:val="009C4E76"/>
    <w:rsid w:val="009C6558"/>
    <w:rsid w:val="009C676D"/>
    <w:rsid w:val="009C6A58"/>
    <w:rsid w:val="009C6B4A"/>
    <w:rsid w:val="009D048B"/>
    <w:rsid w:val="009D067D"/>
    <w:rsid w:val="009D08C8"/>
    <w:rsid w:val="009D16F5"/>
    <w:rsid w:val="009D17F6"/>
    <w:rsid w:val="009D1DCE"/>
    <w:rsid w:val="009D3072"/>
    <w:rsid w:val="009D38A6"/>
    <w:rsid w:val="009D3AD0"/>
    <w:rsid w:val="009D4FB7"/>
    <w:rsid w:val="009D597A"/>
    <w:rsid w:val="009D645C"/>
    <w:rsid w:val="009D692A"/>
    <w:rsid w:val="009D6ED7"/>
    <w:rsid w:val="009D700A"/>
    <w:rsid w:val="009D71A5"/>
    <w:rsid w:val="009D73E5"/>
    <w:rsid w:val="009D74A6"/>
    <w:rsid w:val="009D7588"/>
    <w:rsid w:val="009D78BA"/>
    <w:rsid w:val="009E0793"/>
    <w:rsid w:val="009E0E87"/>
    <w:rsid w:val="009E175F"/>
    <w:rsid w:val="009E1B99"/>
    <w:rsid w:val="009E1CBB"/>
    <w:rsid w:val="009E1E0D"/>
    <w:rsid w:val="009E236B"/>
    <w:rsid w:val="009E4191"/>
    <w:rsid w:val="009E41E9"/>
    <w:rsid w:val="009E48B6"/>
    <w:rsid w:val="009E4FAD"/>
    <w:rsid w:val="009E58B5"/>
    <w:rsid w:val="009E65BB"/>
    <w:rsid w:val="009E6650"/>
    <w:rsid w:val="009E6698"/>
    <w:rsid w:val="009E7621"/>
    <w:rsid w:val="009F063E"/>
    <w:rsid w:val="009F0A2E"/>
    <w:rsid w:val="009F2284"/>
    <w:rsid w:val="009F22AA"/>
    <w:rsid w:val="009F255F"/>
    <w:rsid w:val="009F322E"/>
    <w:rsid w:val="009F3C96"/>
    <w:rsid w:val="009F5431"/>
    <w:rsid w:val="009F5E09"/>
    <w:rsid w:val="009F6383"/>
    <w:rsid w:val="009F76D0"/>
    <w:rsid w:val="00A00C03"/>
    <w:rsid w:val="00A00FB4"/>
    <w:rsid w:val="00A01BA5"/>
    <w:rsid w:val="00A01D91"/>
    <w:rsid w:val="00A01F6A"/>
    <w:rsid w:val="00A0277E"/>
    <w:rsid w:val="00A04BDB"/>
    <w:rsid w:val="00A0506E"/>
    <w:rsid w:val="00A05178"/>
    <w:rsid w:val="00A05328"/>
    <w:rsid w:val="00A06572"/>
    <w:rsid w:val="00A0695D"/>
    <w:rsid w:val="00A06C52"/>
    <w:rsid w:val="00A0754F"/>
    <w:rsid w:val="00A0761D"/>
    <w:rsid w:val="00A0772F"/>
    <w:rsid w:val="00A10F02"/>
    <w:rsid w:val="00A11745"/>
    <w:rsid w:val="00A126B6"/>
    <w:rsid w:val="00A13085"/>
    <w:rsid w:val="00A1331F"/>
    <w:rsid w:val="00A13486"/>
    <w:rsid w:val="00A13943"/>
    <w:rsid w:val="00A13BCC"/>
    <w:rsid w:val="00A14DB6"/>
    <w:rsid w:val="00A157AF"/>
    <w:rsid w:val="00A15C11"/>
    <w:rsid w:val="00A16457"/>
    <w:rsid w:val="00A168E0"/>
    <w:rsid w:val="00A16A3E"/>
    <w:rsid w:val="00A17176"/>
    <w:rsid w:val="00A1783E"/>
    <w:rsid w:val="00A204CA"/>
    <w:rsid w:val="00A20707"/>
    <w:rsid w:val="00A209D6"/>
    <w:rsid w:val="00A21299"/>
    <w:rsid w:val="00A21908"/>
    <w:rsid w:val="00A21EAE"/>
    <w:rsid w:val="00A22279"/>
    <w:rsid w:val="00A22738"/>
    <w:rsid w:val="00A22771"/>
    <w:rsid w:val="00A23336"/>
    <w:rsid w:val="00A24B43"/>
    <w:rsid w:val="00A24F0A"/>
    <w:rsid w:val="00A25043"/>
    <w:rsid w:val="00A25468"/>
    <w:rsid w:val="00A27AF8"/>
    <w:rsid w:val="00A27B9C"/>
    <w:rsid w:val="00A27BBC"/>
    <w:rsid w:val="00A30154"/>
    <w:rsid w:val="00A3092A"/>
    <w:rsid w:val="00A312F3"/>
    <w:rsid w:val="00A3146B"/>
    <w:rsid w:val="00A3195C"/>
    <w:rsid w:val="00A31C5D"/>
    <w:rsid w:val="00A31FE5"/>
    <w:rsid w:val="00A32E61"/>
    <w:rsid w:val="00A34365"/>
    <w:rsid w:val="00A34509"/>
    <w:rsid w:val="00A34977"/>
    <w:rsid w:val="00A34F5B"/>
    <w:rsid w:val="00A35154"/>
    <w:rsid w:val="00A3575A"/>
    <w:rsid w:val="00A35F0E"/>
    <w:rsid w:val="00A36414"/>
    <w:rsid w:val="00A36F5F"/>
    <w:rsid w:val="00A37000"/>
    <w:rsid w:val="00A37547"/>
    <w:rsid w:val="00A37CD4"/>
    <w:rsid w:val="00A40929"/>
    <w:rsid w:val="00A40C0B"/>
    <w:rsid w:val="00A4145C"/>
    <w:rsid w:val="00A41462"/>
    <w:rsid w:val="00A41DEB"/>
    <w:rsid w:val="00A42135"/>
    <w:rsid w:val="00A42F94"/>
    <w:rsid w:val="00A4302A"/>
    <w:rsid w:val="00A430EC"/>
    <w:rsid w:val="00A4374D"/>
    <w:rsid w:val="00A43890"/>
    <w:rsid w:val="00A43F81"/>
    <w:rsid w:val="00A44089"/>
    <w:rsid w:val="00A447E7"/>
    <w:rsid w:val="00A45044"/>
    <w:rsid w:val="00A45442"/>
    <w:rsid w:val="00A454A0"/>
    <w:rsid w:val="00A4560A"/>
    <w:rsid w:val="00A45903"/>
    <w:rsid w:val="00A45B38"/>
    <w:rsid w:val="00A46312"/>
    <w:rsid w:val="00A46C59"/>
    <w:rsid w:val="00A46FC2"/>
    <w:rsid w:val="00A47869"/>
    <w:rsid w:val="00A502CD"/>
    <w:rsid w:val="00A504AD"/>
    <w:rsid w:val="00A50977"/>
    <w:rsid w:val="00A531D7"/>
    <w:rsid w:val="00A53724"/>
    <w:rsid w:val="00A53E07"/>
    <w:rsid w:val="00A54B2B"/>
    <w:rsid w:val="00A565EF"/>
    <w:rsid w:val="00A5712F"/>
    <w:rsid w:val="00A6008E"/>
    <w:rsid w:val="00A603F9"/>
    <w:rsid w:val="00A60A89"/>
    <w:rsid w:val="00A60D95"/>
    <w:rsid w:val="00A610C8"/>
    <w:rsid w:val="00A614E4"/>
    <w:rsid w:val="00A6229B"/>
    <w:rsid w:val="00A62522"/>
    <w:rsid w:val="00A635CC"/>
    <w:rsid w:val="00A63A73"/>
    <w:rsid w:val="00A640FB"/>
    <w:rsid w:val="00A6483E"/>
    <w:rsid w:val="00A648FD"/>
    <w:rsid w:val="00A64C52"/>
    <w:rsid w:val="00A64FF7"/>
    <w:rsid w:val="00A65CA1"/>
    <w:rsid w:val="00A65D7C"/>
    <w:rsid w:val="00A65E7D"/>
    <w:rsid w:val="00A663EE"/>
    <w:rsid w:val="00A66821"/>
    <w:rsid w:val="00A66B64"/>
    <w:rsid w:val="00A66F95"/>
    <w:rsid w:val="00A67143"/>
    <w:rsid w:val="00A6791B"/>
    <w:rsid w:val="00A67A93"/>
    <w:rsid w:val="00A67E53"/>
    <w:rsid w:val="00A703B6"/>
    <w:rsid w:val="00A7045F"/>
    <w:rsid w:val="00A71283"/>
    <w:rsid w:val="00A71622"/>
    <w:rsid w:val="00A7240C"/>
    <w:rsid w:val="00A73116"/>
    <w:rsid w:val="00A741F3"/>
    <w:rsid w:val="00A74990"/>
    <w:rsid w:val="00A74FE8"/>
    <w:rsid w:val="00A75ACF"/>
    <w:rsid w:val="00A75CBB"/>
    <w:rsid w:val="00A76D5A"/>
    <w:rsid w:val="00A770DA"/>
    <w:rsid w:val="00A774AA"/>
    <w:rsid w:val="00A776AC"/>
    <w:rsid w:val="00A77C26"/>
    <w:rsid w:val="00A80217"/>
    <w:rsid w:val="00A81732"/>
    <w:rsid w:val="00A81D55"/>
    <w:rsid w:val="00A82346"/>
    <w:rsid w:val="00A83310"/>
    <w:rsid w:val="00A84EC9"/>
    <w:rsid w:val="00A85011"/>
    <w:rsid w:val="00A85CD8"/>
    <w:rsid w:val="00A85F2F"/>
    <w:rsid w:val="00A87599"/>
    <w:rsid w:val="00A876E6"/>
    <w:rsid w:val="00A9107E"/>
    <w:rsid w:val="00A91507"/>
    <w:rsid w:val="00A928BD"/>
    <w:rsid w:val="00A92BB6"/>
    <w:rsid w:val="00A93569"/>
    <w:rsid w:val="00A94068"/>
    <w:rsid w:val="00A94C41"/>
    <w:rsid w:val="00A94D09"/>
    <w:rsid w:val="00A94F63"/>
    <w:rsid w:val="00A9555C"/>
    <w:rsid w:val="00A95E2E"/>
    <w:rsid w:val="00A9671C"/>
    <w:rsid w:val="00A96C29"/>
    <w:rsid w:val="00A96C70"/>
    <w:rsid w:val="00A96ED3"/>
    <w:rsid w:val="00A96ED6"/>
    <w:rsid w:val="00A9711D"/>
    <w:rsid w:val="00A971BF"/>
    <w:rsid w:val="00A979F3"/>
    <w:rsid w:val="00A97A5D"/>
    <w:rsid w:val="00AA051D"/>
    <w:rsid w:val="00AA07F3"/>
    <w:rsid w:val="00AA0E5F"/>
    <w:rsid w:val="00AA1553"/>
    <w:rsid w:val="00AA1D12"/>
    <w:rsid w:val="00AA2336"/>
    <w:rsid w:val="00AA2790"/>
    <w:rsid w:val="00AA35B1"/>
    <w:rsid w:val="00AA373C"/>
    <w:rsid w:val="00AA398A"/>
    <w:rsid w:val="00AA54F6"/>
    <w:rsid w:val="00AA5730"/>
    <w:rsid w:val="00AA5C45"/>
    <w:rsid w:val="00AA6516"/>
    <w:rsid w:val="00AA6DDF"/>
    <w:rsid w:val="00AA7BCB"/>
    <w:rsid w:val="00AB1285"/>
    <w:rsid w:val="00AB25C7"/>
    <w:rsid w:val="00AB26DF"/>
    <w:rsid w:val="00AB2866"/>
    <w:rsid w:val="00AB30D4"/>
    <w:rsid w:val="00AB3A27"/>
    <w:rsid w:val="00AB3D74"/>
    <w:rsid w:val="00AB42FC"/>
    <w:rsid w:val="00AB4A36"/>
    <w:rsid w:val="00AB5138"/>
    <w:rsid w:val="00AB5FE1"/>
    <w:rsid w:val="00AB661C"/>
    <w:rsid w:val="00AB6700"/>
    <w:rsid w:val="00AB6C8D"/>
    <w:rsid w:val="00AB76AF"/>
    <w:rsid w:val="00AC263B"/>
    <w:rsid w:val="00AC2A00"/>
    <w:rsid w:val="00AC3627"/>
    <w:rsid w:val="00AC372D"/>
    <w:rsid w:val="00AC3DB4"/>
    <w:rsid w:val="00AC5062"/>
    <w:rsid w:val="00AC5173"/>
    <w:rsid w:val="00AC695C"/>
    <w:rsid w:val="00AC6AAF"/>
    <w:rsid w:val="00AC6B4E"/>
    <w:rsid w:val="00AC7516"/>
    <w:rsid w:val="00AC75D2"/>
    <w:rsid w:val="00AC768C"/>
    <w:rsid w:val="00AD072F"/>
    <w:rsid w:val="00AD14F7"/>
    <w:rsid w:val="00AD16EC"/>
    <w:rsid w:val="00AD177C"/>
    <w:rsid w:val="00AD18A1"/>
    <w:rsid w:val="00AD2E5F"/>
    <w:rsid w:val="00AD34A2"/>
    <w:rsid w:val="00AD4150"/>
    <w:rsid w:val="00AD447E"/>
    <w:rsid w:val="00AD4AC9"/>
    <w:rsid w:val="00AD5130"/>
    <w:rsid w:val="00AD5362"/>
    <w:rsid w:val="00AD5623"/>
    <w:rsid w:val="00AD5885"/>
    <w:rsid w:val="00AD6BD2"/>
    <w:rsid w:val="00AD6D70"/>
    <w:rsid w:val="00AD72BD"/>
    <w:rsid w:val="00AD7E7C"/>
    <w:rsid w:val="00AE0C9D"/>
    <w:rsid w:val="00AE15CD"/>
    <w:rsid w:val="00AE1AAA"/>
    <w:rsid w:val="00AE1C6E"/>
    <w:rsid w:val="00AE4552"/>
    <w:rsid w:val="00AE493F"/>
    <w:rsid w:val="00AE515C"/>
    <w:rsid w:val="00AE53B2"/>
    <w:rsid w:val="00AE5884"/>
    <w:rsid w:val="00AE5A34"/>
    <w:rsid w:val="00AE5E04"/>
    <w:rsid w:val="00AE7D8F"/>
    <w:rsid w:val="00AF0A7F"/>
    <w:rsid w:val="00AF1AE8"/>
    <w:rsid w:val="00AF384F"/>
    <w:rsid w:val="00AF398C"/>
    <w:rsid w:val="00AF3B97"/>
    <w:rsid w:val="00AF4986"/>
    <w:rsid w:val="00AF753A"/>
    <w:rsid w:val="00B0052E"/>
    <w:rsid w:val="00B00688"/>
    <w:rsid w:val="00B00D31"/>
    <w:rsid w:val="00B00EFB"/>
    <w:rsid w:val="00B01E6A"/>
    <w:rsid w:val="00B01F53"/>
    <w:rsid w:val="00B01FBF"/>
    <w:rsid w:val="00B028A1"/>
    <w:rsid w:val="00B02C32"/>
    <w:rsid w:val="00B02C64"/>
    <w:rsid w:val="00B031FA"/>
    <w:rsid w:val="00B03587"/>
    <w:rsid w:val="00B03C66"/>
    <w:rsid w:val="00B050BB"/>
    <w:rsid w:val="00B05340"/>
    <w:rsid w:val="00B05380"/>
    <w:rsid w:val="00B05962"/>
    <w:rsid w:val="00B05ABA"/>
    <w:rsid w:val="00B0682D"/>
    <w:rsid w:val="00B0689C"/>
    <w:rsid w:val="00B06E84"/>
    <w:rsid w:val="00B075B9"/>
    <w:rsid w:val="00B10E6F"/>
    <w:rsid w:val="00B11277"/>
    <w:rsid w:val="00B112D2"/>
    <w:rsid w:val="00B13664"/>
    <w:rsid w:val="00B14EB1"/>
    <w:rsid w:val="00B15449"/>
    <w:rsid w:val="00B15C52"/>
    <w:rsid w:val="00B1622C"/>
    <w:rsid w:val="00B16C2F"/>
    <w:rsid w:val="00B170B2"/>
    <w:rsid w:val="00B1712A"/>
    <w:rsid w:val="00B17A5E"/>
    <w:rsid w:val="00B2060F"/>
    <w:rsid w:val="00B207EE"/>
    <w:rsid w:val="00B20ABB"/>
    <w:rsid w:val="00B2131B"/>
    <w:rsid w:val="00B2183C"/>
    <w:rsid w:val="00B2352A"/>
    <w:rsid w:val="00B23752"/>
    <w:rsid w:val="00B23C63"/>
    <w:rsid w:val="00B25608"/>
    <w:rsid w:val="00B26496"/>
    <w:rsid w:val="00B26738"/>
    <w:rsid w:val="00B27303"/>
    <w:rsid w:val="00B27D8E"/>
    <w:rsid w:val="00B27FF3"/>
    <w:rsid w:val="00B314CE"/>
    <w:rsid w:val="00B31591"/>
    <w:rsid w:val="00B31E6A"/>
    <w:rsid w:val="00B334F3"/>
    <w:rsid w:val="00B34A0B"/>
    <w:rsid w:val="00B357D3"/>
    <w:rsid w:val="00B35CFC"/>
    <w:rsid w:val="00B35E9C"/>
    <w:rsid w:val="00B36573"/>
    <w:rsid w:val="00B36598"/>
    <w:rsid w:val="00B3665F"/>
    <w:rsid w:val="00B366B0"/>
    <w:rsid w:val="00B36CD4"/>
    <w:rsid w:val="00B40C6A"/>
    <w:rsid w:val="00B40FCF"/>
    <w:rsid w:val="00B41081"/>
    <w:rsid w:val="00B42F9F"/>
    <w:rsid w:val="00B43A08"/>
    <w:rsid w:val="00B44A70"/>
    <w:rsid w:val="00B47816"/>
    <w:rsid w:val="00B47C9B"/>
    <w:rsid w:val="00B47FD1"/>
    <w:rsid w:val="00B51161"/>
    <w:rsid w:val="00B5162E"/>
    <w:rsid w:val="00B516BB"/>
    <w:rsid w:val="00B51A0C"/>
    <w:rsid w:val="00B51A51"/>
    <w:rsid w:val="00B527CD"/>
    <w:rsid w:val="00B528C5"/>
    <w:rsid w:val="00B53110"/>
    <w:rsid w:val="00B53324"/>
    <w:rsid w:val="00B54185"/>
    <w:rsid w:val="00B5479A"/>
    <w:rsid w:val="00B54A04"/>
    <w:rsid w:val="00B550B2"/>
    <w:rsid w:val="00B557EF"/>
    <w:rsid w:val="00B55911"/>
    <w:rsid w:val="00B55CE8"/>
    <w:rsid w:val="00B567F1"/>
    <w:rsid w:val="00B56B79"/>
    <w:rsid w:val="00B6068C"/>
    <w:rsid w:val="00B60C7E"/>
    <w:rsid w:val="00B60EC5"/>
    <w:rsid w:val="00B61CEA"/>
    <w:rsid w:val="00B61DEC"/>
    <w:rsid w:val="00B62E9A"/>
    <w:rsid w:val="00B6313F"/>
    <w:rsid w:val="00B6351D"/>
    <w:rsid w:val="00B636C0"/>
    <w:rsid w:val="00B64366"/>
    <w:rsid w:val="00B644AF"/>
    <w:rsid w:val="00B64A3A"/>
    <w:rsid w:val="00B6510D"/>
    <w:rsid w:val="00B6535D"/>
    <w:rsid w:val="00B65397"/>
    <w:rsid w:val="00B655ED"/>
    <w:rsid w:val="00B669E9"/>
    <w:rsid w:val="00B66F9E"/>
    <w:rsid w:val="00B67698"/>
    <w:rsid w:val="00B67C42"/>
    <w:rsid w:val="00B67D27"/>
    <w:rsid w:val="00B708C7"/>
    <w:rsid w:val="00B70E80"/>
    <w:rsid w:val="00B71E18"/>
    <w:rsid w:val="00B742F5"/>
    <w:rsid w:val="00B75083"/>
    <w:rsid w:val="00B7538C"/>
    <w:rsid w:val="00B75BF7"/>
    <w:rsid w:val="00B75C63"/>
    <w:rsid w:val="00B80052"/>
    <w:rsid w:val="00B8094D"/>
    <w:rsid w:val="00B80EDD"/>
    <w:rsid w:val="00B8129F"/>
    <w:rsid w:val="00B81C37"/>
    <w:rsid w:val="00B81E03"/>
    <w:rsid w:val="00B81EFB"/>
    <w:rsid w:val="00B82559"/>
    <w:rsid w:val="00B82837"/>
    <w:rsid w:val="00B82A51"/>
    <w:rsid w:val="00B82EC5"/>
    <w:rsid w:val="00B845BD"/>
    <w:rsid w:val="00B84DB2"/>
    <w:rsid w:val="00B866EB"/>
    <w:rsid w:val="00B9072B"/>
    <w:rsid w:val="00B94A7B"/>
    <w:rsid w:val="00B94AF2"/>
    <w:rsid w:val="00B94D5A"/>
    <w:rsid w:val="00B95097"/>
    <w:rsid w:val="00B9521D"/>
    <w:rsid w:val="00B9551B"/>
    <w:rsid w:val="00B95A59"/>
    <w:rsid w:val="00B95C5E"/>
    <w:rsid w:val="00B96645"/>
    <w:rsid w:val="00B96807"/>
    <w:rsid w:val="00B969D9"/>
    <w:rsid w:val="00B974FC"/>
    <w:rsid w:val="00B97C5D"/>
    <w:rsid w:val="00BA0354"/>
    <w:rsid w:val="00BA0433"/>
    <w:rsid w:val="00BA1662"/>
    <w:rsid w:val="00BA16AD"/>
    <w:rsid w:val="00BA25C3"/>
    <w:rsid w:val="00BA299B"/>
    <w:rsid w:val="00BA3D2E"/>
    <w:rsid w:val="00BA4362"/>
    <w:rsid w:val="00BA4E8A"/>
    <w:rsid w:val="00BA6D0A"/>
    <w:rsid w:val="00BA79A0"/>
    <w:rsid w:val="00BB091E"/>
    <w:rsid w:val="00BB0FFF"/>
    <w:rsid w:val="00BB1922"/>
    <w:rsid w:val="00BB2876"/>
    <w:rsid w:val="00BB29BC"/>
    <w:rsid w:val="00BB30B1"/>
    <w:rsid w:val="00BB5032"/>
    <w:rsid w:val="00BB5403"/>
    <w:rsid w:val="00BB6C75"/>
    <w:rsid w:val="00BB714E"/>
    <w:rsid w:val="00BB719A"/>
    <w:rsid w:val="00BB7302"/>
    <w:rsid w:val="00BB752D"/>
    <w:rsid w:val="00BC0370"/>
    <w:rsid w:val="00BC1F47"/>
    <w:rsid w:val="00BC2439"/>
    <w:rsid w:val="00BC3204"/>
    <w:rsid w:val="00BC3555"/>
    <w:rsid w:val="00BC420E"/>
    <w:rsid w:val="00BC4638"/>
    <w:rsid w:val="00BC4AE4"/>
    <w:rsid w:val="00BC6269"/>
    <w:rsid w:val="00BC6388"/>
    <w:rsid w:val="00BC647F"/>
    <w:rsid w:val="00BC6B63"/>
    <w:rsid w:val="00BC7358"/>
    <w:rsid w:val="00BC743F"/>
    <w:rsid w:val="00BC7518"/>
    <w:rsid w:val="00BC7E39"/>
    <w:rsid w:val="00BC7EA0"/>
    <w:rsid w:val="00BD0811"/>
    <w:rsid w:val="00BD09F4"/>
    <w:rsid w:val="00BD0BAB"/>
    <w:rsid w:val="00BD1B52"/>
    <w:rsid w:val="00BD218D"/>
    <w:rsid w:val="00BD55EF"/>
    <w:rsid w:val="00BD629F"/>
    <w:rsid w:val="00BD728B"/>
    <w:rsid w:val="00BD765E"/>
    <w:rsid w:val="00BE0127"/>
    <w:rsid w:val="00BE1368"/>
    <w:rsid w:val="00BE2177"/>
    <w:rsid w:val="00BE26C8"/>
    <w:rsid w:val="00BE2FB5"/>
    <w:rsid w:val="00BE3270"/>
    <w:rsid w:val="00BE4956"/>
    <w:rsid w:val="00BE5A43"/>
    <w:rsid w:val="00BE604F"/>
    <w:rsid w:val="00BE6D75"/>
    <w:rsid w:val="00BE7718"/>
    <w:rsid w:val="00BE7B1A"/>
    <w:rsid w:val="00BF07E3"/>
    <w:rsid w:val="00BF0C29"/>
    <w:rsid w:val="00BF1388"/>
    <w:rsid w:val="00BF2F37"/>
    <w:rsid w:val="00BF349A"/>
    <w:rsid w:val="00BF3B21"/>
    <w:rsid w:val="00BF42DB"/>
    <w:rsid w:val="00BF4807"/>
    <w:rsid w:val="00BF4FCF"/>
    <w:rsid w:val="00BF5374"/>
    <w:rsid w:val="00BF6E32"/>
    <w:rsid w:val="00BF6FD9"/>
    <w:rsid w:val="00BF791E"/>
    <w:rsid w:val="00C009D3"/>
    <w:rsid w:val="00C01225"/>
    <w:rsid w:val="00C026B4"/>
    <w:rsid w:val="00C03BFB"/>
    <w:rsid w:val="00C0411F"/>
    <w:rsid w:val="00C041D1"/>
    <w:rsid w:val="00C054B9"/>
    <w:rsid w:val="00C05C4A"/>
    <w:rsid w:val="00C06679"/>
    <w:rsid w:val="00C06B8D"/>
    <w:rsid w:val="00C06F1D"/>
    <w:rsid w:val="00C07157"/>
    <w:rsid w:val="00C07247"/>
    <w:rsid w:val="00C07AB9"/>
    <w:rsid w:val="00C1001B"/>
    <w:rsid w:val="00C10575"/>
    <w:rsid w:val="00C105BD"/>
    <w:rsid w:val="00C118D4"/>
    <w:rsid w:val="00C11F48"/>
    <w:rsid w:val="00C1286A"/>
    <w:rsid w:val="00C12B51"/>
    <w:rsid w:val="00C13292"/>
    <w:rsid w:val="00C133B8"/>
    <w:rsid w:val="00C136C1"/>
    <w:rsid w:val="00C137BE"/>
    <w:rsid w:val="00C139C2"/>
    <w:rsid w:val="00C14548"/>
    <w:rsid w:val="00C16487"/>
    <w:rsid w:val="00C1779E"/>
    <w:rsid w:val="00C17846"/>
    <w:rsid w:val="00C178EA"/>
    <w:rsid w:val="00C203F1"/>
    <w:rsid w:val="00C2096F"/>
    <w:rsid w:val="00C210CF"/>
    <w:rsid w:val="00C218EA"/>
    <w:rsid w:val="00C21CD9"/>
    <w:rsid w:val="00C22AB9"/>
    <w:rsid w:val="00C23225"/>
    <w:rsid w:val="00C235E8"/>
    <w:rsid w:val="00C24650"/>
    <w:rsid w:val="00C24999"/>
    <w:rsid w:val="00C253E1"/>
    <w:rsid w:val="00C25465"/>
    <w:rsid w:val="00C25AB8"/>
    <w:rsid w:val="00C25F16"/>
    <w:rsid w:val="00C30E7A"/>
    <w:rsid w:val="00C31806"/>
    <w:rsid w:val="00C33079"/>
    <w:rsid w:val="00C33310"/>
    <w:rsid w:val="00C3375B"/>
    <w:rsid w:val="00C33B4A"/>
    <w:rsid w:val="00C3444F"/>
    <w:rsid w:val="00C34CFB"/>
    <w:rsid w:val="00C35408"/>
    <w:rsid w:val="00C35B62"/>
    <w:rsid w:val="00C35CA5"/>
    <w:rsid w:val="00C36FBE"/>
    <w:rsid w:val="00C37189"/>
    <w:rsid w:val="00C37688"/>
    <w:rsid w:val="00C37AC7"/>
    <w:rsid w:val="00C43541"/>
    <w:rsid w:val="00C43F85"/>
    <w:rsid w:val="00C4477D"/>
    <w:rsid w:val="00C44FD4"/>
    <w:rsid w:val="00C45793"/>
    <w:rsid w:val="00C45D4A"/>
    <w:rsid w:val="00C462F5"/>
    <w:rsid w:val="00C463C9"/>
    <w:rsid w:val="00C46C25"/>
    <w:rsid w:val="00C46DBE"/>
    <w:rsid w:val="00C46FA1"/>
    <w:rsid w:val="00C473A4"/>
    <w:rsid w:val="00C473DA"/>
    <w:rsid w:val="00C502D2"/>
    <w:rsid w:val="00C50979"/>
    <w:rsid w:val="00C50D47"/>
    <w:rsid w:val="00C523D7"/>
    <w:rsid w:val="00C525E0"/>
    <w:rsid w:val="00C52884"/>
    <w:rsid w:val="00C538F5"/>
    <w:rsid w:val="00C54057"/>
    <w:rsid w:val="00C5435C"/>
    <w:rsid w:val="00C54F25"/>
    <w:rsid w:val="00C55117"/>
    <w:rsid w:val="00C55A12"/>
    <w:rsid w:val="00C55A49"/>
    <w:rsid w:val="00C567E5"/>
    <w:rsid w:val="00C57195"/>
    <w:rsid w:val="00C57275"/>
    <w:rsid w:val="00C57C60"/>
    <w:rsid w:val="00C6263F"/>
    <w:rsid w:val="00C62F0F"/>
    <w:rsid w:val="00C63013"/>
    <w:rsid w:val="00C6390E"/>
    <w:rsid w:val="00C63CA1"/>
    <w:rsid w:val="00C65016"/>
    <w:rsid w:val="00C6553E"/>
    <w:rsid w:val="00C65F0D"/>
    <w:rsid w:val="00C66785"/>
    <w:rsid w:val="00C673B3"/>
    <w:rsid w:val="00C67AEB"/>
    <w:rsid w:val="00C7003B"/>
    <w:rsid w:val="00C70434"/>
    <w:rsid w:val="00C70C0F"/>
    <w:rsid w:val="00C728B8"/>
    <w:rsid w:val="00C72E6F"/>
    <w:rsid w:val="00C73819"/>
    <w:rsid w:val="00C73DF0"/>
    <w:rsid w:val="00C7443E"/>
    <w:rsid w:val="00C74901"/>
    <w:rsid w:val="00C74F07"/>
    <w:rsid w:val="00C751B1"/>
    <w:rsid w:val="00C7522F"/>
    <w:rsid w:val="00C75231"/>
    <w:rsid w:val="00C753A2"/>
    <w:rsid w:val="00C753B5"/>
    <w:rsid w:val="00C7584A"/>
    <w:rsid w:val="00C75AD5"/>
    <w:rsid w:val="00C75D4A"/>
    <w:rsid w:val="00C76F63"/>
    <w:rsid w:val="00C7785F"/>
    <w:rsid w:val="00C77B8F"/>
    <w:rsid w:val="00C8065A"/>
    <w:rsid w:val="00C81262"/>
    <w:rsid w:val="00C81DE4"/>
    <w:rsid w:val="00C8252C"/>
    <w:rsid w:val="00C82CC9"/>
    <w:rsid w:val="00C83000"/>
    <w:rsid w:val="00C834AC"/>
    <w:rsid w:val="00C839F6"/>
    <w:rsid w:val="00C83A13"/>
    <w:rsid w:val="00C84123"/>
    <w:rsid w:val="00C843FE"/>
    <w:rsid w:val="00C865EA"/>
    <w:rsid w:val="00C86CF7"/>
    <w:rsid w:val="00C86F10"/>
    <w:rsid w:val="00C9068C"/>
    <w:rsid w:val="00C9087C"/>
    <w:rsid w:val="00C90980"/>
    <w:rsid w:val="00C9143F"/>
    <w:rsid w:val="00C914A9"/>
    <w:rsid w:val="00C92137"/>
    <w:rsid w:val="00C92967"/>
    <w:rsid w:val="00C92B36"/>
    <w:rsid w:val="00C93168"/>
    <w:rsid w:val="00C93493"/>
    <w:rsid w:val="00C934B4"/>
    <w:rsid w:val="00C93815"/>
    <w:rsid w:val="00C93BF3"/>
    <w:rsid w:val="00C93D04"/>
    <w:rsid w:val="00C95192"/>
    <w:rsid w:val="00C96D1D"/>
    <w:rsid w:val="00C96EBB"/>
    <w:rsid w:val="00CA09EF"/>
    <w:rsid w:val="00CA0EF7"/>
    <w:rsid w:val="00CA1132"/>
    <w:rsid w:val="00CA1397"/>
    <w:rsid w:val="00CA13AD"/>
    <w:rsid w:val="00CA1415"/>
    <w:rsid w:val="00CA229A"/>
    <w:rsid w:val="00CA2376"/>
    <w:rsid w:val="00CA2630"/>
    <w:rsid w:val="00CA2C01"/>
    <w:rsid w:val="00CA2CC7"/>
    <w:rsid w:val="00CA2D0B"/>
    <w:rsid w:val="00CA2F7E"/>
    <w:rsid w:val="00CA3051"/>
    <w:rsid w:val="00CA3D0C"/>
    <w:rsid w:val="00CA467A"/>
    <w:rsid w:val="00CA46EE"/>
    <w:rsid w:val="00CA5D74"/>
    <w:rsid w:val="00CA6271"/>
    <w:rsid w:val="00CA654B"/>
    <w:rsid w:val="00CA79C2"/>
    <w:rsid w:val="00CB014A"/>
    <w:rsid w:val="00CB0A3C"/>
    <w:rsid w:val="00CB0EFC"/>
    <w:rsid w:val="00CB2497"/>
    <w:rsid w:val="00CB2A37"/>
    <w:rsid w:val="00CB2C19"/>
    <w:rsid w:val="00CB303C"/>
    <w:rsid w:val="00CB32FD"/>
    <w:rsid w:val="00CB39A8"/>
    <w:rsid w:val="00CB487D"/>
    <w:rsid w:val="00CB5181"/>
    <w:rsid w:val="00CB5A6D"/>
    <w:rsid w:val="00CB678D"/>
    <w:rsid w:val="00CB72B8"/>
    <w:rsid w:val="00CB7E29"/>
    <w:rsid w:val="00CC0200"/>
    <w:rsid w:val="00CC17F2"/>
    <w:rsid w:val="00CC1AE8"/>
    <w:rsid w:val="00CC25F8"/>
    <w:rsid w:val="00CC60C2"/>
    <w:rsid w:val="00CC62A7"/>
    <w:rsid w:val="00CC689E"/>
    <w:rsid w:val="00CC6E5A"/>
    <w:rsid w:val="00CD002C"/>
    <w:rsid w:val="00CD0BA8"/>
    <w:rsid w:val="00CD17F2"/>
    <w:rsid w:val="00CD1B27"/>
    <w:rsid w:val="00CD1D06"/>
    <w:rsid w:val="00CD2CE2"/>
    <w:rsid w:val="00CD3491"/>
    <w:rsid w:val="00CD3690"/>
    <w:rsid w:val="00CD4C7B"/>
    <w:rsid w:val="00CD58FE"/>
    <w:rsid w:val="00CD6277"/>
    <w:rsid w:val="00CD679F"/>
    <w:rsid w:val="00CD6E67"/>
    <w:rsid w:val="00CD7259"/>
    <w:rsid w:val="00CD7EF7"/>
    <w:rsid w:val="00CD7FB5"/>
    <w:rsid w:val="00CE0AA8"/>
    <w:rsid w:val="00CE0AC7"/>
    <w:rsid w:val="00CE0B7D"/>
    <w:rsid w:val="00CE0C94"/>
    <w:rsid w:val="00CE2778"/>
    <w:rsid w:val="00CE301A"/>
    <w:rsid w:val="00CE337C"/>
    <w:rsid w:val="00CE3C01"/>
    <w:rsid w:val="00CE40FA"/>
    <w:rsid w:val="00CE431A"/>
    <w:rsid w:val="00CE44F9"/>
    <w:rsid w:val="00CE4579"/>
    <w:rsid w:val="00CE59AB"/>
    <w:rsid w:val="00CE5D99"/>
    <w:rsid w:val="00CE62BD"/>
    <w:rsid w:val="00CE6317"/>
    <w:rsid w:val="00CE71E4"/>
    <w:rsid w:val="00CE7263"/>
    <w:rsid w:val="00CF1E02"/>
    <w:rsid w:val="00CF205C"/>
    <w:rsid w:val="00CF210D"/>
    <w:rsid w:val="00CF2920"/>
    <w:rsid w:val="00CF2BEA"/>
    <w:rsid w:val="00CF3285"/>
    <w:rsid w:val="00CF3A1A"/>
    <w:rsid w:val="00CF3A1D"/>
    <w:rsid w:val="00CF4035"/>
    <w:rsid w:val="00CF41EF"/>
    <w:rsid w:val="00CF4EB8"/>
    <w:rsid w:val="00CF5E55"/>
    <w:rsid w:val="00CF5F45"/>
    <w:rsid w:val="00CF6619"/>
    <w:rsid w:val="00CF6639"/>
    <w:rsid w:val="00CF7DE5"/>
    <w:rsid w:val="00D0001D"/>
    <w:rsid w:val="00D004B7"/>
    <w:rsid w:val="00D01402"/>
    <w:rsid w:val="00D02318"/>
    <w:rsid w:val="00D02B06"/>
    <w:rsid w:val="00D02C2E"/>
    <w:rsid w:val="00D036AE"/>
    <w:rsid w:val="00D05285"/>
    <w:rsid w:val="00D05795"/>
    <w:rsid w:val="00D05980"/>
    <w:rsid w:val="00D062A2"/>
    <w:rsid w:val="00D063DB"/>
    <w:rsid w:val="00D06598"/>
    <w:rsid w:val="00D06A89"/>
    <w:rsid w:val="00D06D90"/>
    <w:rsid w:val="00D07152"/>
    <w:rsid w:val="00D074BF"/>
    <w:rsid w:val="00D07591"/>
    <w:rsid w:val="00D078C5"/>
    <w:rsid w:val="00D10325"/>
    <w:rsid w:val="00D1046A"/>
    <w:rsid w:val="00D10CA1"/>
    <w:rsid w:val="00D1284B"/>
    <w:rsid w:val="00D12F97"/>
    <w:rsid w:val="00D139B6"/>
    <w:rsid w:val="00D1460F"/>
    <w:rsid w:val="00D14FBA"/>
    <w:rsid w:val="00D15260"/>
    <w:rsid w:val="00D15712"/>
    <w:rsid w:val="00D162A1"/>
    <w:rsid w:val="00D16563"/>
    <w:rsid w:val="00D21AF3"/>
    <w:rsid w:val="00D21E78"/>
    <w:rsid w:val="00D22C27"/>
    <w:rsid w:val="00D22E92"/>
    <w:rsid w:val="00D233CF"/>
    <w:rsid w:val="00D24279"/>
    <w:rsid w:val="00D24482"/>
    <w:rsid w:val="00D25B8E"/>
    <w:rsid w:val="00D26007"/>
    <w:rsid w:val="00D26574"/>
    <w:rsid w:val="00D2721D"/>
    <w:rsid w:val="00D27B36"/>
    <w:rsid w:val="00D30988"/>
    <w:rsid w:val="00D309AE"/>
    <w:rsid w:val="00D30D6E"/>
    <w:rsid w:val="00D314DA"/>
    <w:rsid w:val="00D31505"/>
    <w:rsid w:val="00D32498"/>
    <w:rsid w:val="00D3260B"/>
    <w:rsid w:val="00D33BE3"/>
    <w:rsid w:val="00D3448D"/>
    <w:rsid w:val="00D34770"/>
    <w:rsid w:val="00D34D2C"/>
    <w:rsid w:val="00D3565E"/>
    <w:rsid w:val="00D35C95"/>
    <w:rsid w:val="00D36BE4"/>
    <w:rsid w:val="00D36F04"/>
    <w:rsid w:val="00D37350"/>
    <w:rsid w:val="00D374CD"/>
    <w:rsid w:val="00D37818"/>
    <w:rsid w:val="00D3792D"/>
    <w:rsid w:val="00D40BBF"/>
    <w:rsid w:val="00D40E34"/>
    <w:rsid w:val="00D41999"/>
    <w:rsid w:val="00D4220B"/>
    <w:rsid w:val="00D423BD"/>
    <w:rsid w:val="00D429AF"/>
    <w:rsid w:val="00D4329A"/>
    <w:rsid w:val="00D43E4C"/>
    <w:rsid w:val="00D443DB"/>
    <w:rsid w:val="00D445AA"/>
    <w:rsid w:val="00D44B03"/>
    <w:rsid w:val="00D44DAB"/>
    <w:rsid w:val="00D463F3"/>
    <w:rsid w:val="00D468AE"/>
    <w:rsid w:val="00D46C32"/>
    <w:rsid w:val="00D46DFD"/>
    <w:rsid w:val="00D46FBF"/>
    <w:rsid w:val="00D477A7"/>
    <w:rsid w:val="00D47D1D"/>
    <w:rsid w:val="00D507F0"/>
    <w:rsid w:val="00D51105"/>
    <w:rsid w:val="00D51343"/>
    <w:rsid w:val="00D51368"/>
    <w:rsid w:val="00D515A7"/>
    <w:rsid w:val="00D5208A"/>
    <w:rsid w:val="00D5217D"/>
    <w:rsid w:val="00D5246F"/>
    <w:rsid w:val="00D536C2"/>
    <w:rsid w:val="00D53B17"/>
    <w:rsid w:val="00D54820"/>
    <w:rsid w:val="00D55D26"/>
    <w:rsid w:val="00D55E47"/>
    <w:rsid w:val="00D57705"/>
    <w:rsid w:val="00D57CC0"/>
    <w:rsid w:val="00D609F2"/>
    <w:rsid w:val="00D60C0C"/>
    <w:rsid w:val="00D6236C"/>
    <w:rsid w:val="00D627EF"/>
    <w:rsid w:val="00D62E19"/>
    <w:rsid w:val="00D6310A"/>
    <w:rsid w:val="00D63BDA"/>
    <w:rsid w:val="00D640B6"/>
    <w:rsid w:val="00D642F6"/>
    <w:rsid w:val="00D64929"/>
    <w:rsid w:val="00D64DA2"/>
    <w:rsid w:val="00D6504B"/>
    <w:rsid w:val="00D6561D"/>
    <w:rsid w:val="00D66290"/>
    <w:rsid w:val="00D6651F"/>
    <w:rsid w:val="00D6669C"/>
    <w:rsid w:val="00D66A29"/>
    <w:rsid w:val="00D67494"/>
    <w:rsid w:val="00D6799D"/>
    <w:rsid w:val="00D67CD1"/>
    <w:rsid w:val="00D70BF6"/>
    <w:rsid w:val="00D7179F"/>
    <w:rsid w:val="00D720AA"/>
    <w:rsid w:val="00D7359F"/>
    <w:rsid w:val="00D738D6"/>
    <w:rsid w:val="00D764F2"/>
    <w:rsid w:val="00D76854"/>
    <w:rsid w:val="00D76C59"/>
    <w:rsid w:val="00D770C2"/>
    <w:rsid w:val="00D80795"/>
    <w:rsid w:val="00D816C9"/>
    <w:rsid w:val="00D82337"/>
    <w:rsid w:val="00D82FB2"/>
    <w:rsid w:val="00D83486"/>
    <w:rsid w:val="00D839C5"/>
    <w:rsid w:val="00D84885"/>
    <w:rsid w:val="00D84B27"/>
    <w:rsid w:val="00D8528F"/>
    <w:rsid w:val="00D854BE"/>
    <w:rsid w:val="00D85E31"/>
    <w:rsid w:val="00D862C9"/>
    <w:rsid w:val="00D864CD"/>
    <w:rsid w:val="00D86D67"/>
    <w:rsid w:val="00D87739"/>
    <w:rsid w:val="00D87E00"/>
    <w:rsid w:val="00D90037"/>
    <w:rsid w:val="00D91345"/>
    <w:rsid w:val="00D9134D"/>
    <w:rsid w:val="00D9231C"/>
    <w:rsid w:val="00D9233E"/>
    <w:rsid w:val="00D92D50"/>
    <w:rsid w:val="00D93DF0"/>
    <w:rsid w:val="00D93EA8"/>
    <w:rsid w:val="00D93FDA"/>
    <w:rsid w:val="00D955DD"/>
    <w:rsid w:val="00D95648"/>
    <w:rsid w:val="00D95946"/>
    <w:rsid w:val="00D96D11"/>
    <w:rsid w:val="00D97573"/>
    <w:rsid w:val="00DA04A8"/>
    <w:rsid w:val="00DA08BB"/>
    <w:rsid w:val="00DA215B"/>
    <w:rsid w:val="00DA2A1B"/>
    <w:rsid w:val="00DA324A"/>
    <w:rsid w:val="00DA339A"/>
    <w:rsid w:val="00DA362D"/>
    <w:rsid w:val="00DA46F2"/>
    <w:rsid w:val="00DA4A92"/>
    <w:rsid w:val="00DA5F1F"/>
    <w:rsid w:val="00DA662F"/>
    <w:rsid w:val="00DA7A03"/>
    <w:rsid w:val="00DB06DD"/>
    <w:rsid w:val="00DB074D"/>
    <w:rsid w:val="00DB0916"/>
    <w:rsid w:val="00DB0DB8"/>
    <w:rsid w:val="00DB10CE"/>
    <w:rsid w:val="00DB10D8"/>
    <w:rsid w:val="00DB132A"/>
    <w:rsid w:val="00DB1818"/>
    <w:rsid w:val="00DB1CEB"/>
    <w:rsid w:val="00DB1D9E"/>
    <w:rsid w:val="00DB2412"/>
    <w:rsid w:val="00DB33EE"/>
    <w:rsid w:val="00DB3912"/>
    <w:rsid w:val="00DB3B76"/>
    <w:rsid w:val="00DB557A"/>
    <w:rsid w:val="00DB61B2"/>
    <w:rsid w:val="00DB61C8"/>
    <w:rsid w:val="00DC02B9"/>
    <w:rsid w:val="00DC0E93"/>
    <w:rsid w:val="00DC2F83"/>
    <w:rsid w:val="00DC309B"/>
    <w:rsid w:val="00DC457C"/>
    <w:rsid w:val="00DC4DA2"/>
    <w:rsid w:val="00DC4F62"/>
    <w:rsid w:val="00DC5261"/>
    <w:rsid w:val="00DC5813"/>
    <w:rsid w:val="00DC723A"/>
    <w:rsid w:val="00DD00B5"/>
    <w:rsid w:val="00DD02AC"/>
    <w:rsid w:val="00DD0990"/>
    <w:rsid w:val="00DD0D2A"/>
    <w:rsid w:val="00DD1722"/>
    <w:rsid w:val="00DD4D06"/>
    <w:rsid w:val="00DD59AD"/>
    <w:rsid w:val="00DD61E3"/>
    <w:rsid w:val="00DD6391"/>
    <w:rsid w:val="00DD66F6"/>
    <w:rsid w:val="00DD70FD"/>
    <w:rsid w:val="00DE01C5"/>
    <w:rsid w:val="00DE0323"/>
    <w:rsid w:val="00DE0394"/>
    <w:rsid w:val="00DE03B7"/>
    <w:rsid w:val="00DE0AF6"/>
    <w:rsid w:val="00DE25D2"/>
    <w:rsid w:val="00DE2CC4"/>
    <w:rsid w:val="00DE2FBD"/>
    <w:rsid w:val="00DE3B14"/>
    <w:rsid w:val="00DE417C"/>
    <w:rsid w:val="00DE49D6"/>
    <w:rsid w:val="00DE59E1"/>
    <w:rsid w:val="00DE64F5"/>
    <w:rsid w:val="00DE655F"/>
    <w:rsid w:val="00DE68FE"/>
    <w:rsid w:val="00DE6A3A"/>
    <w:rsid w:val="00DF1D33"/>
    <w:rsid w:val="00DF2185"/>
    <w:rsid w:val="00DF2719"/>
    <w:rsid w:val="00DF3C58"/>
    <w:rsid w:val="00DF4336"/>
    <w:rsid w:val="00DF437D"/>
    <w:rsid w:val="00DF4FB7"/>
    <w:rsid w:val="00DF52FB"/>
    <w:rsid w:val="00DF5823"/>
    <w:rsid w:val="00DF669C"/>
    <w:rsid w:val="00DF6E6E"/>
    <w:rsid w:val="00DF702C"/>
    <w:rsid w:val="00DF7C20"/>
    <w:rsid w:val="00DF7D9A"/>
    <w:rsid w:val="00E001F0"/>
    <w:rsid w:val="00E0027C"/>
    <w:rsid w:val="00E00725"/>
    <w:rsid w:val="00E00AE2"/>
    <w:rsid w:val="00E01B2E"/>
    <w:rsid w:val="00E0255E"/>
    <w:rsid w:val="00E02DF8"/>
    <w:rsid w:val="00E03103"/>
    <w:rsid w:val="00E038FB"/>
    <w:rsid w:val="00E03BB4"/>
    <w:rsid w:val="00E0429E"/>
    <w:rsid w:val="00E04393"/>
    <w:rsid w:val="00E0752B"/>
    <w:rsid w:val="00E07AC0"/>
    <w:rsid w:val="00E102B3"/>
    <w:rsid w:val="00E11205"/>
    <w:rsid w:val="00E11933"/>
    <w:rsid w:val="00E138C9"/>
    <w:rsid w:val="00E139B3"/>
    <w:rsid w:val="00E14015"/>
    <w:rsid w:val="00E1412D"/>
    <w:rsid w:val="00E1427E"/>
    <w:rsid w:val="00E1489D"/>
    <w:rsid w:val="00E14BAA"/>
    <w:rsid w:val="00E158B3"/>
    <w:rsid w:val="00E15C35"/>
    <w:rsid w:val="00E16105"/>
    <w:rsid w:val="00E16131"/>
    <w:rsid w:val="00E163CE"/>
    <w:rsid w:val="00E16791"/>
    <w:rsid w:val="00E168DC"/>
    <w:rsid w:val="00E16A9E"/>
    <w:rsid w:val="00E16BE9"/>
    <w:rsid w:val="00E179A0"/>
    <w:rsid w:val="00E2109F"/>
    <w:rsid w:val="00E212EF"/>
    <w:rsid w:val="00E213E4"/>
    <w:rsid w:val="00E22439"/>
    <w:rsid w:val="00E233B7"/>
    <w:rsid w:val="00E235AD"/>
    <w:rsid w:val="00E23750"/>
    <w:rsid w:val="00E238B0"/>
    <w:rsid w:val="00E24082"/>
    <w:rsid w:val="00E241E7"/>
    <w:rsid w:val="00E245CA"/>
    <w:rsid w:val="00E24A18"/>
    <w:rsid w:val="00E25408"/>
    <w:rsid w:val="00E2563E"/>
    <w:rsid w:val="00E25EF3"/>
    <w:rsid w:val="00E26258"/>
    <w:rsid w:val="00E26EB7"/>
    <w:rsid w:val="00E276C8"/>
    <w:rsid w:val="00E27B92"/>
    <w:rsid w:val="00E31325"/>
    <w:rsid w:val="00E31FD0"/>
    <w:rsid w:val="00E322A8"/>
    <w:rsid w:val="00E33DB0"/>
    <w:rsid w:val="00E34F13"/>
    <w:rsid w:val="00E3556B"/>
    <w:rsid w:val="00E35A31"/>
    <w:rsid w:val="00E37223"/>
    <w:rsid w:val="00E373DF"/>
    <w:rsid w:val="00E37872"/>
    <w:rsid w:val="00E40079"/>
    <w:rsid w:val="00E4079D"/>
    <w:rsid w:val="00E40A8C"/>
    <w:rsid w:val="00E40BDC"/>
    <w:rsid w:val="00E416B7"/>
    <w:rsid w:val="00E419C5"/>
    <w:rsid w:val="00E41D2B"/>
    <w:rsid w:val="00E41EDE"/>
    <w:rsid w:val="00E43912"/>
    <w:rsid w:val="00E446EB"/>
    <w:rsid w:val="00E44F7E"/>
    <w:rsid w:val="00E4529C"/>
    <w:rsid w:val="00E46AAA"/>
    <w:rsid w:val="00E46C08"/>
    <w:rsid w:val="00E471CF"/>
    <w:rsid w:val="00E47230"/>
    <w:rsid w:val="00E473CB"/>
    <w:rsid w:val="00E47575"/>
    <w:rsid w:val="00E47C55"/>
    <w:rsid w:val="00E504AE"/>
    <w:rsid w:val="00E50943"/>
    <w:rsid w:val="00E51265"/>
    <w:rsid w:val="00E51B5C"/>
    <w:rsid w:val="00E52B9A"/>
    <w:rsid w:val="00E52E43"/>
    <w:rsid w:val="00E54250"/>
    <w:rsid w:val="00E543DA"/>
    <w:rsid w:val="00E5446E"/>
    <w:rsid w:val="00E54C95"/>
    <w:rsid w:val="00E557E6"/>
    <w:rsid w:val="00E558D8"/>
    <w:rsid w:val="00E55A27"/>
    <w:rsid w:val="00E55B26"/>
    <w:rsid w:val="00E56360"/>
    <w:rsid w:val="00E568FF"/>
    <w:rsid w:val="00E56DB0"/>
    <w:rsid w:val="00E579A0"/>
    <w:rsid w:val="00E6012D"/>
    <w:rsid w:val="00E618E6"/>
    <w:rsid w:val="00E61A48"/>
    <w:rsid w:val="00E61F8E"/>
    <w:rsid w:val="00E62835"/>
    <w:rsid w:val="00E62F2E"/>
    <w:rsid w:val="00E637C0"/>
    <w:rsid w:val="00E637C9"/>
    <w:rsid w:val="00E63F7F"/>
    <w:rsid w:val="00E641C0"/>
    <w:rsid w:val="00E64380"/>
    <w:rsid w:val="00E6480E"/>
    <w:rsid w:val="00E65389"/>
    <w:rsid w:val="00E66A7B"/>
    <w:rsid w:val="00E66AFC"/>
    <w:rsid w:val="00E67306"/>
    <w:rsid w:val="00E67AF6"/>
    <w:rsid w:val="00E67F2E"/>
    <w:rsid w:val="00E70589"/>
    <w:rsid w:val="00E70967"/>
    <w:rsid w:val="00E70FE4"/>
    <w:rsid w:val="00E70FF3"/>
    <w:rsid w:val="00E7114D"/>
    <w:rsid w:val="00E715AB"/>
    <w:rsid w:val="00E71E68"/>
    <w:rsid w:val="00E72227"/>
    <w:rsid w:val="00E726E5"/>
    <w:rsid w:val="00E72755"/>
    <w:rsid w:val="00E73276"/>
    <w:rsid w:val="00E73DFB"/>
    <w:rsid w:val="00E740CC"/>
    <w:rsid w:val="00E74C9A"/>
    <w:rsid w:val="00E75B40"/>
    <w:rsid w:val="00E75E6A"/>
    <w:rsid w:val="00E760BC"/>
    <w:rsid w:val="00E769D4"/>
    <w:rsid w:val="00E77645"/>
    <w:rsid w:val="00E77CCC"/>
    <w:rsid w:val="00E80167"/>
    <w:rsid w:val="00E801F4"/>
    <w:rsid w:val="00E80DF2"/>
    <w:rsid w:val="00E81365"/>
    <w:rsid w:val="00E81B31"/>
    <w:rsid w:val="00E827CA"/>
    <w:rsid w:val="00E83697"/>
    <w:rsid w:val="00E838A0"/>
    <w:rsid w:val="00E83936"/>
    <w:rsid w:val="00E841BA"/>
    <w:rsid w:val="00E859B6"/>
    <w:rsid w:val="00E85A90"/>
    <w:rsid w:val="00E87B58"/>
    <w:rsid w:val="00E9038F"/>
    <w:rsid w:val="00E90C81"/>
    <w:rsid w:val="00E9120B"/>
    <w:rsid w:val="00E930BD"/>
    <w:rsid w:val="00E94472"/>
    <w:rsid w:val="00E944B0"/>
    <w:rsid w:val="00E94F11"/>
    <w:rsid w:val="00E952CE"/>
    <w:rsid w:val="00E95A98"/>
    <w:rsid w:val="00E96267"/>
    <w:rsid w:val="00E972BC"/>
    <w:rsid w:val="00E97367"/>
    <w:rsid w:val="00EA0590"/>
    <w:rsid w:val="00EA1B82"/>
    <w:rsid w:val="00EA1FBB"/>
    <w:rsid w:val="00EA414F"/>
    <w:rsid w:val="00EA567B"/>
    <w:rsid w:val="00EA66C9"/>
    <w:rsid w:val="00EA7E7E"/>
    <w:rsid w:val="00EA7FBC"/>
    <w:rsid w:val="00EB0A7F"/>
    <w:rsid w:val="00EB17B1"/>
    <w:rsid w:val="00EB1D60"/>
    <w:rsid w:val="00EB2AD3"/>
    <w:rsid w:val="00EB39D2"/>
    <w:rsid w:val="00EB3F9C"/>
    <w:rsid w:val="00EB52EE"/>
    <w:rsid w:val="00EB587F"/>
    <w:rsid w:val="00EB5926"/>
    <w:rsid w:val="00EB5D32"/>
    <w:rsid w:val="00EB5DBA"/>
    <w:rsid w:val="00EB6243"/>
    <w:rsid w:val="00EB630A"/>
    <w:rsid w:val="00EB6C8B"/>
    <w:rsid w:val="00EB6F28"/>
    <w:rsid w:val="00EB702C"/>
    <w:rsid w:val="00EC06DB"/>
    <w:rsid w:val="00EC08A7"/>
    <w:rsid w:val="00EC0E64"/>
    <w:rsid w:val="00EC1C4B"/>
    <w:rsid w:val="00EC2169"/>
    <w:rsid w:val="00EC24D5"/>
    <w:rsid w:val="00EC2C27"/>
    <w:rsid w:val="00EC32E3"/>
    <w:rsid w:val="00EC3DE5"/>
    <w:rsid w:val="00EC4094"/>
    <w:rsid w:val="00EC469D"/>
    <w:rsid w:val="00EC47D8"/>
    <w:rsid w:val="00EC4985"/>
    <w:rsid w:val="00EC4A25"/>
    <w:rsid w:val="00EC4D99"/>
    <w:rsid w:val="00EC4E43"/>
    <w:rsid w:val="00EC54DD"/>
    <w:rsid w:val="00EC5514"/>
    <w:rsid w:val="00EC5F24"/>
    <w:rsid w:val="00EC68EE"/>
    <w:rsid w:val="00EC6ACF"/>
    <w:rsid w:val="00EC6BA7"/>
    <w:rsid w:val="00EC7F82"/>
    <w:rsid w:val="00ED0B01"/>
    <w:rsid w:val="00ED101A"/>
    <w:rsid w:val="00ED103B"/>
    <w:rsid w:val="00ED1A17"/>
    <w:rsid w:val="00ED2308"/>
    <w:rsid w:val="00ED2B2D"/>
    <w:rsid w:val="00ED2C39"/>
    <w:rsid w:val="00ED2C47"/>
    <w:rsid w:val="00ED396D"/>
    <w:rsid w:val="00ED41A2"/>
    <w:rsid w:val="00ED5CFC"/>
    <w:rsid w:val="00ED6259"/>
    <w:rsid w:val="00ED6965"/>
    <w:rsid w:val="00ED7129"/>
    <w:rsid w:val="00ED74E8"/>
    <w:rsid w:val="00ED77D0"/>
    <w:rsid w:val="00ED7DCC"/>
    <w:rsid w:val="00EE02A8"/>
    <w:rsid w:val="00EE06A7"/>
    <w:rsid w:val="00EE125E"/>
    <w:rsid w:val="00EE1C9A"/>
    <w:rsid w:val="00EE2A49"/>
    <w:rsid w:val="00EE2ECA"/>
    <w:rsid w:val="00EE2F01"/>
    <w:rsid w:val="00EE30A6"/>
    <w:rsid w:val="00EE4A93"/>
    <w:rsid w:val="00EE4F75"/>
    <w:rsid w:val="00EE55E8"/>
    <w:rsid w:val="00EE5BBB"/>
    <w:rsid w:val="00EE5EAF"/>
    <w:rsid w:val="00EE70E4"/>
    <w:rsid w:val="00EE712F"/>
    <w:rsid w:val="00EE719E"/>
    <w:rsid w:val="00EE730C"/>
    <w:rsid w:val="00EE7AFE"/>
    <w:rsid w:val="00EE7D97"/>
    <w:rsid w:val="00EF03D3"/>
    <w:rsid w:val="00EF186D"/>
    <w:rsid w:val="00EF1DD3"/>
    <w:rsid w:val="00EF2E5C"/>
    <w:rsid w:val="00EF4740"/>
    <w:rsid w:val="00EF49DE"/>
    <w:rsid w:val="00EF58D8"/>
    <w:rsid w:val="00EF612C"/>
    <w:rsid w:val="00EF6653"/>
    <w:rsid w:val="00EF6E33"/>
    <w:rsid w:val="00F000FA"/>
    <w:rsid w:val="00F00FCC"/>
    <w:rsid w:val="00F01515"/>
    <w:rsid w:val="00F025A2"/>
    <w:rsid w:val="00F02A0D"/>
    <w:rsid w:val="00F0340F"/>
    <w:rsid w:val="00F036E9"/>
    <w:rsid w:val="00F043BF"/>
    <w:rsid w:val="00F04A76"/>
    <w:rsid w:val="00F06F29"/>
    <w:rsid w:val="00F0725F"/>
    <w:rsid w:val="00F07360"/>
    <w:rsid w:val="00F07388"/>
    <w:rsid w:val="00F07573"/>
    <w:rsid w:val="00F077FD"/>
    <w:rsid w:val="00F07FC3"/>
    <w:rsid w:val="00F107CA"/>
    <w:rsid w:val="00F107E9"/>
    <w:rsid w:val="00F10EE3"/>
    <w:rsid w:val="00F1124D"/>
    <w:rsid w:val="00F11E4E"/>
    <w:rsid w:val="00F12A05"/>
    <w:rsid w:val="00F12AFC"/>
    <w:rsid w:val="00F13B30"/>
    <w:rsid w:val="00F13C3C"/>
    <w:rsid w:val="00F13FBA"/>
    <w:rsid w:val="00F13FE8"/>
    <w:rsid w:val="00F14CE2"/>
    <w:rsid w:val="00F14ECC"/>
    <w:rsid w:val="00F1509A"/>
    <w:rsid w:val="00F157AD"/>
    <w:rsid w:val="00F16695"/>
    <w:rsid w:val="00F20071"/>
    <w:rsid w:val="00F2026E"/>
    <w:rsid w:val="00F206BE"/>
    <w:rsid w:val="00F212BE"/>
    <w:rsid w:val="00F2210A"/>
    <w:rsid w:val="00F22B10"/>
    <w:rsid w:val="00F22C44"/>
    <w:rsid w:val="00F23962"/>
    <w:rsid w:val="00F23D36"/>
    <w:rsid w:val="00F24EC9"/>
    <w:rsid w:val="00F250D7"/>
    <w:rsid w:val="00F25A4F"/>
    <w:rsid w:val="00F27A40"/>
    <w:rsid w:val="00F3092C"/>
    <w:rsid w:val="00F31372"/>
    <w:rsid w:val="00F315AE"/>
    <w:rsid w:val="00F3340D"/>
    <w:rsid w:val="00F334E2"/>
    <w:rsid w:val="00F33853"/>
    <w:rsid w:val="00F33BFD"/>
    <w:rsid w:val="00F34FDE"/>
    <w:rsid w:val="00F364DC"/>
    <w:rsid w:val="00F36F1E"/>
    <w:rsid w:val="00F371B4"/>
    <w:rsid w:val="00F37743"/>
    <w:rsid w:val="00F3784E"/>
    <w:rsid w:val="00F37D2E"/>
    <w:rsid w:val="00F37E16"/>
    <w:rsid w:val="00F41382"/>
    <w:rsid w:val="00F41A86"/>
    <w:rsid w:val="00F41E2F"/>
    <w:rsid w:val="00F42493"/>
    <w:rsid w:val="00F44E0E"/>
    <w:rsid w:val="00F45D86"/>
    <w:rsid w:val="00F45FF0"/>
    <w:rsid w:val="00F477A1"/>
    <w:rsid w:val="00F51411"/>
    <w:rsid w:val="00F52206"/>
    <w:rsid w:val="00F524E8"/>
    <w:rsid w:val="00F52849"/>
    <w:rsid w:val="00F5417D"/>
    <w:rsid w:val="00F5450D"/>
    <w:rsid w:val="00F54A3D"/>
    <w:rsid w:val="00F54BC8"/>
    <w:rsid w:val="00F54CB0"/>
    <w:rsid w:val="00F55497"/>
    <w:rsid w:val="00F5569F"/>
    <w:rsid w:val="00F55DD1"/>
    <w:rsid w:val="00F56FA2"/>
    <w:rsid w:val="00F579CD"/>
    <w:rsid w:val="00F60992"/>
    <w:rsid w:val="00F610E4"/>
    <w:rsid w:val="00F629FF"/>
    <w:rsid w:val="00F64046"/>
    <w:rsid w:val="00F6410D"/>
    <w:rsid w:val="00F653B8"/>
    <w:rsid w:val="00F6587A"/>
    <w:rsid w:val="00F65A49"/>
    <w:rsid w:val="00F66110"/>
    <w:rsid w:val="00F6648F"/>
    <w:rsid w:val="00F67B36"/>
    <w:rsid w:val="00F71012"/>
    <w:rsid w:val="00F71059"/>
    <w:rsid w:val="00F711B6"/>
    <w:rsid w:val="00F71B89"/>
    <w:rsid w:val="00F72290"/>
    <w:rsid w:val="00F72AE4"/>
    <w:rsid w:val="00F73313"/>
    <w:rsid w:val="00F73375"/>
    <w:rsid w:val="00F7353C"/>
    <w:rsid w:val="00F735F7"/>
    <w:rsid w:val="00F73930"/>
    <w:rsid w:val="00F73A5C"/>
    <w:rsid w:val="00F73E5C"/>
    <w:rsid w:val="00F73F66"/>
    <w:rsid w:val="00F7428A"/>
    <w:rsid w:val="00F75B4C"/>
    <w:rsid w:val="00F767F3"/>
    <w:rsid w:val="00F76A64"/>
    <w:rsid w:val="00F76F8F"/>
    <w:rsid w:val="00F77201"/>
    <w:rsid w:val="00F77EF6"/>
    <w:rsid w:val="00F80C22"/>
    <w:rsid w:val="00F80E1D"/>
    <w:rsid w:val="00F80FF8"/>
    <w:rsid w:val="00F81802"/>
    <w:rsid w:val="00F8185B"/>
    <w:rsid w:val="00F826F3"/>
    <w:rsid w:val="00F82C0A"/>
    <w:rsid w:val="00F82DF2"/>
    <w:rsid w:val="00F82F75"/>
    <w:rsid w:val="00F83218"/>
    <w:rsid w:val="00F836DA"/>
    <w:rsid w:val="00F8392A"/>
    <w:rsid w:val="00F841EF"/>
    <w:rsid w:val="00F84F34"/>
    <w:rsid w:val="00F87048"/>
    <w:rsid w:val="00F87257"/>
    <w:rsid w:val="00F87865"/>
    <w:rsid w:val="00F90609"/>
    <w:rsid w:val="00F90A06"/>
    <w:rsid w:val="00F912C8"/>
    <w:rsid w:val="00F917E5"/>
    <w:rsid w:val="00F922BF"/>
    <w:rsid w:val="00F92D85"/>
    <w:rsid w:val="00F9368F"/>
    <w:rsid w:val="00F941DF"/>
    <w:rsid w:val="00F94A94"/>
    <w:rsid w:val="00F94AC1"/>
    <w:rsid w:val="00F954E2"/>
    <w:rsid w:val="00F968C8"/>
    <w:rsid w:val="00F96EF7"/>
    <w:rsid w:val="00FA1266"/>
    <w:rsid w:val="00FA17DD"/>
    <w:rsid w:val="00FA26AA"/>
    <w:rsid w:val="00FA282F"/>
    <w:rsid w:val="00FA4292"/>
    <w:rsid w:val="00FA58CA"/>
    <w:rsid w:val="00FA5B34"/>
    <w:rsid w:val="00FA636E"/>
    <w:rsid w:val="00FA6AB9"/>
    <w:rsid w:val="00FA6DBA"/>
    <w:rsid w:val="00FA711E"/>
    <w:rsid w:val="00FA731C"/>
    <w:rsid w:val="00FA742B"/>
    <w:rsid w:val="00FB083D"/>
    <w:rsid w:val="00FB08DF"/>
    <w:rsid w:val="00FB0C27"/>
    <w:rsid w:val="00FB0FAC"/>
    <w:rsid w:val="00FB161B"/>
    <w:rsid w:val="00FB1EB5"/>
    <w:rsid w:val="00FB1F88"/>
    <w:rsid w:val="00FB20C1"/>
    <w:rsid w:val="00FB2151"/>
    <w:rsid w:val="00FB24EE"/>
    <w:rsid w:val="00FB31A6"/>
    <w:rsid w:val="00FB3546"/>
    <w:rsid w:val="00FB36FA"/>
    <w:rsid w:val="00FB3C14"/>
    <w:rsid w:val="00FB49AB"/>
    <w:rsid w:val="00FB4DB5"/>
    <w:rsid w:val="00FB530C"/>
    <w:rsid w:val="00FB5B98"/>
    <w:rsid w:val="00FB73BA"/>
    <w:rsid w:val="00FB7EED"/>
    <w:rsid w:val="00FC112E"/>
    <w:rsid w:val="00FC1192"/>
    <w:rsid w:val="00FC172F"/>
    <w:rsid w:val="00FC2444"/>
    <w:rsid w:val="00FC2767"/>
    <w:rsid w:val="00FC2CD5"/>
    <w:rsid w:val="00FC3BB2"/>
    <w:rsid w:val="00FC3DC5"/>
    <w:rsid w:val="00FC4170"/>
    <w:rsid w:val="00FC4335"/>
    <w:rsid w:val="00FC5A4D"/>
    <w:rsid w:val="00FC5B9B"/>
    <w:rsid w:val="00FC6274"/>
    <w:rsid w:val="00FC6A3B"/>
    <w:rsid w:val="00FC7951"/>
    <w:rsid w:val="00FD0C1A"/>
    <w:rsid w:val="00FD10FB"/>
    <w:rsid w:val="00FD1271"/>
    <w:rsid w:val="00FD1396"/>
    <w:rsid w:val="00FD14DB"/>
    <w:rsid w:val="00FD17B6"/>
    <w:rsid w:val="00FD1939"/>
    <w:rsid w:val="00FD1BA3"/>
    <w:rsid w:val="00FD2BBE"/>
    <w:rsid w:val="00FD455B"/>
    <w:rsid w:val="00FD4883"/>
    <w:rsid w:val="00FD52B9"/>
    <w:rsid w:val="00FD6AA6"/>
    <w:rsid w:val="00FD6AF5"/>
    <w:rsid w:val="00FE049D"/>
    <w:rsid w:val="00FE0EB3"/>
    <w:rsid w:val="00FE106D"/>
    <w:rsid w:val="00FE1202"/>
    <w:rsid w:val="00FE1434"/>
    <w:rsid w:val="00FE1B73"/>
    <w:rsid w:val="00FE2116"/>
    <w:rsid w:val="00FE21A5"/>
    <w:rsid w:val="00FE251B"/>
    <w:rsid w:val="00FE2995"/>
    <w:rsid w:val="00FE3531"/>
    <w:rsid w:val="00FE50E9"/>
    <w:rsid w:val="00FE51E0"/>
    <w:rsid w:val="00FE5285"/>
    <w:rsid w:val="00FE65DE"/>
    <w:rsid w:val="00FE7EA5"/>
    <w:rsid w:val="00FF09C4"/>
    <w:rsid w:val="00FF15F9"/>
    <w:rsid w:val="00FF1752"/>
    <w:rsid w:val="00FF245A"/>
    <w:rsid w:val="00FF2B5B"/>
    <w:rsid w:val="00FF2CA4"/>
    <w:rsid w:val="00FF3593"/>
    <w:rsid w:val="00FF474D"/>
    <w:rsid w:val="00FF483F"/>
    <w:rsid w:val="00FF4AE3"/>
    <w:rsid w:val="00FF4C02"/>
    <w:rsid w:val="00FF71C3"/>
    <w:rsid w:val="00FF7205"/>
    <w:rsid w:val="023C72C0"/>
    <w:rsid w:val="035305C6"/>
    <w:rsid w:val="0432A713"/>
    <w:rsid w:val="064FD78B"/>
    <w:rsid w:val="0AAC19C4"/>
    <w:rsid w:val="0BE882C0"/>
    <w:rsid w:val="0C3FBE3A"/>
    <w:rsid w:val="0C966791"/>
    <w:rsid w:val="0CC4DF71"/>
    <w:rsid w:val="0D604FB1"/>
    <w:rsid w:val="0F3E8E05"/>
    <w:rsid w:val="11DAEE58"/>
    <w:rsid w:val="13384F30"/>
    <w:rsid w:val="13962A4E"/>
    <w:rsid w:val="1736FDD8"/>
    <w:rsid w:val="1C53DE0E"/>
    <w:rsid w:val="2063A9CB"/>
    <w:rsid w:val="20B81989"/>
    <w:rsid w:val="240B4148"/>
    <w:rsid w:val="26E64D74"/>
    <w:rsid w:val="279D7C0E"/>
    <w:rsid w:val="2AF80233"/>
    <w:rsid w:val="2C7A5A20"/>
    <w:rsid w:val="2D6A1A66"/>
    <w:rsid w:val="2E70C375"/>
    <w:rsid w:val="2EA8DC2A"/>
    <w:rsid w:val="2F5E50D9"/>
    <w:rsid w:val="2F8E53AE"/>
    <w:rsid w:val="2FB60C2C"/>
    <w:rsid w:val="3011CB79"/>
    <w:rsid w:val="339C4326"/>
    <w:rsid w:val="352D045F"/>
    <w:rsid w:val="3748D64F"/>
    <w:rsid w:val="3ABC8C2D"/>
    <w:rsid w:val="3B14F90C"/>
    <w:rsid w:val="3E257480"/>
    <w:rsid w:val="3EA12811"/>
    <w:rsid w:val="3FCE9A04"/>
    <w:rsid w:val="41F65DDE"/>
    <w:rsid w:val="42414B36"/>
    <w:rsid w:val="4638EFF6"/>
    <w:rsid w:val="464C3BF5"/>
    <w:rsid w:val="48F6CDAC"/>
    <w:rsid w:val="492BC9BB"/>
    <w:rsid w:val="4AED8B1A"/>
    <w:rsid w:val="4B0B079A"/>
    <w:rsid w:val="522DFD22"/>
    <w:rsid w:val="5285BB65"/>
    <w:rsid w:val="5494866C"/>
    <w:rsid w:val="587E9510"/>
    <w:rsid w:val="5B8D2538"/>
    <w:rsid w:val="5ECA5EAD"/>
    <w:rsid w:val="5F00E9E2"/>
    <w:rsid w:val="5F711590"/>
    <w:rsid w:val="651C6047"/>
    <w:rsid w:val="669F4BA0"/>
    <w:rsid w:val="677956DA"/>
    <w:rsid w:val="67B2B779"/>
    <w:rsid w:val="69A214FB"/>
    <w:rsid w:val="6C5DDF24"/>
    <w:rsid w:val="700F894B"/>
    <w:rsid w:val="70C9513C"/>
    <w:rsid w:val="7172D941"/>
    <w:rsid w:val="71CDEB5E"/>
    <w:rsid w:val="71FDD974"/>
    <w:rsid w:val="75A25188"/>
    <w:rsid w:val="76FDE0E9"/>
    <w:rsid w:val="79FE68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FEA6BFE-E195-44A2-999A-47104B9B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rsid w:val="00E568FF"/>
    <w:rPr>
      <w:sz w:val="16"/>
      <w:szCs w:val="16"/>
    </w:rPr>
  </w:style>
  <w:style w:type="paragraph" w:styleId="Revision">
    <w:name w:val="Revision"/>
    <w:hidden/>
    <w:uiPriority w:val="99"/>
    <w:semiHidden/>
    <w:rsid w:val="00B00EFB"/>
    <w:rPr>
      <w:lang w:eastAsia="en-US"/>
    </w:rPr>
  </w:style>
  <w:style w:type="character" w:styleId="Mention">
    <w:name w:val="Mention"/>
    <w:basedOn w:val="DefaultParagraphFont"/>
    <w:uiPriority w:val="99"/>
    <w:unhideWhenUsed/>
    <w:rsid w:val="00EB6C8B"/>
    <w:rPr>
      <w:color w:val="2B579A"/>
      <w:shd w:val="clear" w:color="auto" w:fill="E1DFDD"/>
    </w:rPr>
  </w:style>
  <w:style w:type="paragraph" w:customStyle="1" w:styleId="Doc-title">
    <w:name w:val="Doc-title"/>
    <w:basedOn w:val="Normal"/>
    <w:next w:val="Doc-text2"/>
    <w:link w:val="Doc-titleChar"/>
    <w:qFormat/>
    <w:rsid w:val="00FE2995"/>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FE29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2995"/>
    <w:rPr>
      <w:rFonts w:ascii="Arial" w:eastAsia="MS Mincho" w:hAnsi="Arial"/>
      <w:szCs w:val="24"/>
    </w:rPr>
  </w:style>
  <w:style w:type="character" w:customStyle="1" w:styleId="Doc-titleChar">
    <w:name w:val="Doc-title Char"/>
    <w:link w:val="Doc-title"/>
    <w:qFormat/>
    <w:rsid w:val="00FE2995"/>
    <w:rPr>
      <w:rFonts w:ascii="Arial" w:eastAsia="MS Mincho" w:hAnsi="Arial"/>
      <w:noProof/>
      <w:szCs w:val="24"/>
    </w:rPr>
  </w:style>
  <w:style w:type="table" w:styleId="TableGrid">
    <w:name w:val="Table Grid"/>
    <w:basedOn w:val="TableNormal"/>
    <w:rsid w:val="003872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41797"/>
    <w:rPr>
      <w:lang w:eastAsia="en-US"/>
    </w:rPr>
  </w:style>
  <w:style w:type="character" w:customStyle="1" w:styleId="normaltextrun">
    <w:name w:val="normaltextrun"/>
    <w:basedOn w:val="DefaultParagraphFont"/>
    <w:rsid w:val="009D70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528001">
      <w:bodyDiv w:val="1"/>
      <w:marLeft w:val="0"/>
      <w:marRight w:val="0"/>
      <w:marTop w:val="0"/>
      <w:marBottom w:val="0"/>
      <w:divBdr>
        <w:top w:val="none" w:sz="0" w:space="0" w:color="auto"/>
        <w:left w:val="none" w:sz="0" w:space="0" w:color="auto"/>
        <w:bottom w:val="none" w:sz="0" w:space="0" w:color="auto"/>
        <w:right w:val="none" w:sz="0" w:space="0" w:color="auto"/>
      </w:divBdr>
    </w:div>
    <w:div w:id="248396180">
      <w:bodyDiv w:val="1"/>
      <w:marLeft w:val="0"/>
      <w:marRight w:val="0"/>
      <w:marTop w:val="0"/>
      <w:marBottom w:val="0"/>
      <w:divBdr>
        <w:top w:val="none" w:sz="0" w:space="0" w:color="auto"/>
        <w:left w:val="none" w:sz="0" w:space="0" w:color="auto"/>
        <w:bottom w:val="none" w:sz="0" w:space="0" w:color="auto"/>
        <w:right w:val="none" w:sz="0" w:space="0" w:color="auto"/>
      </w:divBdr>
      <w:divsChild>
        <w:div w:id="623848468">
          <w:marLeft w:val="562"/>
          <w:marRight w:val="0"/>
          <w:marTop w:val="0"/>
          <w:marBottom w:val="120"/>
          <w:divBdr>
            <w:top w:val="none" w:sz="0" w:space="0" w:color="auto"/>
            <w:left w:val="none" w:sz="0" w:space="0" w:color="auto"/>
            <w:bottom w:val="none" w:sz="0" w:space="0" w:color="auto"/>
            <w:right w:val="none" w:sz="0" w:space="0" w:color="auto"/>
          </w:divBdr>
        </w:div>
      </w:divsChild>
    </w:div>
    <w:div w:id="272596785">
      <w:bodyDiv w:val="1"/>
      <w:marLeft w:val="0"/>
      <w:marRight w:val="0"/>
      <w:marTop w:val="0"/>
      <w:marBottom w:val="0"/>
      <w:divBdr>
        <w:top w:val="none" w:sz="0" w:space="0" w:color="auto"/>
        <w:left w:val="none" w:sz="0" w:space="0" w:color="auto"/>
        <w:bottom w:val="none" w:sz="0" w:space="0" w:color="auto"/>
        <w:right w:val="none" w:sz="0" w:space="0" w:color="auto"/>
      </w:divBdr>
    </w:div>
    <w:div w:id="310601839">
      <w:bodyDiv w:val="1"/>
      <w:marLeft w:val="0"/>
      <w:marRight w:val="0"/>
      <w:marTop w:val="0"/>
      <w:marBottom w:val="0"/>
      <w:divBdr>
        <w:top w:val="none" w:sz="0" w:space="0" w:color="auto"/>
        <w:left w:val="none" w:sz="0" w:space="0" w:color="auto"/>
        <w:bottom w:val="none" w:sz="0" w:space="0" w:color="auto"/>
        <w:right w:val="none" w:sz="0" w:space="0" w:color="auto"/>
      </w:divBdr>
      <w:divsChild>
        <w:div w:id="1310741694">
          <w:marLeft w:val="360"/>
          <w:marRight w:val="0"/>
          <w:marTop w:val="200"/>
          <w:marBottom w:val="0"/>
          <w:divBdr>
            <w:top w:val="none" w:sz="0" w:space="0" w:color="auto"/>
            <w:left w:val="none" w:sz="0" w:space="0" w:color="auto"/>
            <w:bottom w:val="none" w:sz="0" w:space="0" w:color="auto"/>
            <w:right w:val="none" w:sz="0" w:space="0" w:color="auto"/>
          </w:divBdr>
        </w:div>
        <w:div w:id="1525291501">
          <w:marLeft w:val="360"/>
          <w:marRight w:val="0"/>
          <w:marTop w:val="200"/>
          <w:marBottom w:val="0"/>
          <w:divBdr>
            <w:top w:val="none" w:sz="0" w:space="0" w:color="auto"/>
            <w:left w:val="none" w:sz="0" w:space="0" w:color="auto"/>
            <w:bottom w:val="none" w:sz="0" w:space="0" w:color="auto"/>
            <w:right w:val="none" w:sz="0" w:space="0" w:color="auto"/>
          </w:divBdr>
        </w:div>
        <w:div w:id="1901019333">
          <w:marLeft w:val="360"/>
          <w:marRight w:val="0"/>
          <w:marTop w:val="200"/>
          <w:marBottom w:val="0"/>
          <w:divBdr>
            <w:top w:val="none" w:sz="0" w:space="0" w:color="auto"/>
            <w:left w:val="none" w:sz="0" w:space="0" w:color="auto"/>
            <w:bottom w:val="none" w:sz="0" w:space="0" w:color="auto"/>
            <w:right w:val="none" w:sz="0" w:space="0" w:color="auto"/>
          </w:divBdr>
        </w:div>
        <w:div w:id="2044212360">
          <w:marLeft w:val="360"/>
          <w:marRight w:val="0"/>
          <w:marTop w:val="200"/>
          <w:marBottom w:val="0"/>
          <w:divBdr>
            <w:top w:val="none" w:sz="0" w:space="0" w:color="auto"/>
            <w:left w:val="none" w:sz="0" w:space="0" w:color="auto"/>
            <w:bottom w:val="none" w:sz="0" w:space="0" w:color="auto"/>
            <w:right w:val="none" w:sz="0" w:space="0" w:color="auto"/>
          </w:divBdr>
        </w:div>
      </w:divsChild>
    </w:div>
    <w:div w:id="318386528">
      <w:bodyDiv w:val="1"/>
      <w:marLeft w:val="0"/>
      <w:marRight w:val="0"/>
      <w:marTop w:val="0"/>
      <w:marBottom w:val="0"/>
      <w:divBdr>
        <w:top w:val="none" w:sz="0" w:space="0" w:color="auto"/>
        <w:left w:val="none" w:sz="0" w:space="0" w:color="auto"/>
        <w:bottom w:val="none" w:sz="0" w:space="0" w:color="auto"/>
        <w:right w:val="none" w:sz="0" w:space="0" w:color="auto"/>
      </w:divBdr>
    </w:div>
    <w:div w:id="445582465">
      <w:bodyDiv w:val="1"/>
      <w:marLeft w:val="0"/>
      <w:marRight w:val="0"/>
      <w:marTop w:val="0"/>
      <w:marBottom w:val="0"/>
      <w:divBdr>
        <w:top w:val="none" w:sz="0" w:space="0" w:color="auto"/>
        <w:left w:val="none" w:sz="0" w:space="0" w:color="auto"/>
        <w:bottom w:val="none" w:sz="0" w:space="0" w:color="auto"/>
        <w:right w:val="none" w:sz="0" w:space="0" w:color="auto"/>
      </w:divBdr>
    </w:div>
    <w:div w:id="592007248">
      <w:bodyDiv w:val="1"/>
      <w:marLeft w:val="0"/>
      <w:marRight w:val="0"/>
      <w:marTop w:val="0"/>
      <w:marBottom w:val="0"/>
      <w:divBdr>
        <w:top w:val="none" w:sz="0" w:space="0" w:color="auto"/>
        <w:left w:val="none" w:sz="0" w:space="0" w:color="auto"/>
        <w:bottom w:val="none" w:sz="0" w:space="0" w:color="auto"/>
        <w:right w:val="none" w:sz="0" w:space="0" w:color="auto"/>
      </w:divBdr>
    </w:div>
    <w:div w:id="599341073">
      <w:bodyDiv w:val="1"/>
      <w:marLeft w:val="0"/>
      <w:marRight w:val="0"/>
      <w:marTop w:val="0"/>
      <w:marBottom w:val="0"/>
      <w:divBdr>
        <w:top w:val="none" w:sz="0" w:space="0" w:color="auto"/>
        <w:left w:val="none" w:sz="0" w:space="0" w:color="auto"/>
        <w:bottom w:val="none" w:sz="0" w:space="0" w:color="auto"/>
        <w:right w:val="none" w:sz="0" w:space="0" w:color="auto"/>
      </w:divBdr>
      <w:divsChild>
        <w:div w:id="188956253">
          <w:marLeft w:val="562"/>
          <w:marRight w:val="0"/>
          <w:marTop w:val="0"/>
          <w:marBottom w:val="120"/>
          <w:divBdr>
            <w:top w:val="none" w:sz="0" w:space="0" w:color="auto"/>
            <w:left w:val="none" w:sz="0" w:space="0" w:color="auto"/>
            <w:bottom w:val="none" w:sz="0" w:space="0" w:color="auto"/>
            <w:right w:val="none" w:sz="0" w:space="0" w:color="auto"/>
          </w:divBdr>
        </w:div>
        <w:div w:id="312763253">
          <w:marLeft w:val="562"/>
          <w:marRight w:val="0"/>
          <w:marTop w:val="0"/>
          <w:marBottom w:val="120"/>
          <w:divBdr>
            <w:top w:val="none" w:sz="0" w:space="0" w:color="auto"/>
            <w:left w:val="none" w:sz="0" w:space="0" w:color="auto"/>
            <w:bottom w:val="none" w:sz="0" w:space="0" w:color="auto"/>
            <w:right w:val="none" w:sz="0" w:space="0" w:color="auto"/>
          </w:divBdr>
        </w:div>
        <w:div w:id="727656909">
          <w:marLeft w:val="562"/>
          <w:marRight w:val="0"/>
          <w:marTop w:val="0"/>
          <w:marBottom w:val="120"/>
          <w:divBdr>
            <w:top w:val="none" w:sz="0" w:space="0" w:color="auto"/>
            <w:left w:val="none" w:sz="0" w:space="0" w:color="auto"/>
            <w:bottom w:val="none" w:sz="0" w:space="0" w:color="auto"/>
            <w:right w:val="none" w:sz="0" w:space="0" w:color="auto"/>
          </w:divBdr>
        </w:div>
        <w:div w:id="879589389">
          <w:marLeft w:val="562"/>
          <w:marRight w:val="0"/>
          <w:marTop w:val="0"/>
          <w:marBottom w:val="120"/>
          <w:divBdr>
            <w:top w:val="none" w:sz="0" w:space="0" w:color="auto"/>
            <w:left w:val="none" w:sz="0" w:space="0" w:color="auto"/>
            <w:bottom w:val="none" w:sz="0" w:space="0" w:color="auto"/>
            <w:right w:val="none" w:sz="0" w:space="0" w:color="auto"/>
          </w:divBdr>
        </w:div>
        <w:div w:id="949825673">
          <w:marLeft w:val="562"/>
          <w:marRight w:val="0"/>
          <w:marTop w:val="0"/>
          <w:marBottom w:val="120"/>
          <w:divBdr>
            <w:top w:val="none" w:sz="0" w:space="0" w:color="auto"/>
            <w:left w:val="none" w:sz="0" w:space="0" w:color="auto"/>
            <w:bottom w:val="none" w:sz="0" w:space="0" w:color="auto"/>
            <w:right w:val="none" w:sz="0" w:space="0" w:color="auto"/>
          </w:divBdr>
        </w:div>
        <w:div w:id="1093357828">
          <w:marLeft w:val="288"/>
          <w:marRight w:val="0"/>
          <w:marTop w:val="0"/>
          <w:marBottom w:val="120"/>
          <w:divBdr>
            <w:top w:val="none" w:sz="0" w:space="0" w:color="auto"/>
            <w:left w:val="none" w:sz="0" w:space="0" w:color="auto"/>
            <w:bottom w:val="none" w:sz="0" w:space="0" w:color="auto"/>
            <w:right w:val="none" w:sz="0" w:space="0" w:color="auto"/>
          </w:divBdr>
        </w:div>
        <w:div w:id="1791588982">
          <w:marLeft w:val="562"/>
          <w:marRight w:val="0"/>
          <w:marTop w:val="0"/>
          <w:marBottom w:val="120"/>
          <w:divBdr>
            <w:top w:val="none" w:sz="0" w:space="0" w:color="auto"/>
            <w:left w:val="none" w:sz="0" w:space="0" w:color="auto"/>
            <w:bottom w:val="none" w:sz="0" w:space="0" w:color="auto"/>
            <w:right w:val="none" w:sz="0" w:space="0" w:color="auto"/>
          </w:divBdr>
        </w:div>
        <w:div w:id="2049143866">
          <w:marLeft w:val="850"/>
          <w:marRight w:val="0"/>
          <w:marTop w:val="0"/>
          <w:marBottom w:val="120"/>
          <w:divBdr>
            <w:top w:val="none" w:sz="0" w:space="0" w:color="auto"/>
            <w:left w:val="none" w:sz="0" w:space="0" w:color="auto"/>
            <w:bottom w:val="none" w:sz="0" w:space="0" w:color="auto"/>
            <w:right w:val="none" w:sz="0" w:space="0" w:color="auto"/>
          </w:divBdr>
        </w:div>
      </w:divsChild>
    </w:div>
    <w:div w:id="65052325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6839316">
      <w:bodyDiv w:val="1"/>
      <w:marLeft w:val="0"/>
      <w:marRight w:val="0"/>
      <w:marTop w:val="0"/>
      <w:marBottom w:val="0"/>
      <w:divBdr>
        <w:top w:val="none" w:sz="0" w:space="0" w:color="auto"/>
        <w:left w:val="none" w:sz="0" w:space="0" w:color="auto"/>
        <w:bottom w:val="none" w:sz="0" w:space="0" w:color="auto"/>
        <w:right w:val="none" w:sz="0" w:space="0" w:color="auto"/>
      </w:divBdr>
      <w:divsChild>
        <w:div w:id="1251425835">
          <w:marLeft w:val="0"/>
          <w:marRight w:val="0"/>
          <w:marTop w:val="0"/>
          <w:marBottom w:val="0"/>
          <w:divBdr>
            <w:top w:val="none" w:sz="0" w:space="0" w:color="auto"/>
            <w:left w:val="none" w:sz="0" w:space="0" w:color="auto"/>
            <w:bottom w:val="none" w:sz="0" w:space="0" w:color="auto"/>
            <w:right w:val="none" w:sz="0" w:space="0" w:color="auto"/>
          </w:divBdr>
          <w:divsChild>
            <w:div w:id="1480801243">
              <w:marLeft w:val="0"/>
              <w:marRight w:val="0"/>
              <w:marTop w:val="0"/>
              <w:marBottom w:val="0"/>
              <w:divBdr>
                <w:top w:val="none" w:sz="0" w:space="0" w:color="auto"/>
                <w:left w:val="none" w:sz="0" w:space="0" w:color="auto"/>
                <w:bottom w:val="none" w:sz="0" w:space="0" w:color="auto"/>
                <w:right w:val="none" w:sz="0" w:space="0" w:color="auto"/>
              </w:divBdr>
            </w:div>
          </w:divsChild>
        </w:div>
        <w:div w:id="1753120566">
          <w:marLeft w:val="0"/>
          <w:marRight w:val="0"/>
          <w:marTop w:val="0"/>
          <w:marBottom w:val="0"/>
          <w:divBdr>
            <w:top w:val="none" w:sz="0" w:space="0" w:color="auto"/>
            <w:left w:val="none" w:sz="0" w:space="0" w:color="auto"/>
            <w:bottom w:val="none" w:sz="0" w:space="0" w:color="auto"/>
            <w:right w:val="none" w:sz="0" w:space="0" w:color="auto"/>
          </w:divBdr>
          <w:divsChild>
            <w:div w:id="4411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4554544">
      <w:bodyDiv w:val="1"/>
      <w:marLeft w:val="0"/>
      <w:marRight w:val="0"/>
      <w:marTop w:val="0"/>
      <w:marBottom w:val="0"/>
      <w:divBdr>
        <w:top w:val="none" w:sz="0" w:space="0" w:color="auto"/>
        <w:left w:val="none" w:sz="0" w:space="0" w:color="auto"/>
        <w:bottom w:val="none" w:sz="0" w:space="0" w:color="auto"/>
        <w:right w:val="none" w:sz="0" w:space="0" w:color="auto"/>
      </w:divBdr>
    </w:div>
    <w:div w:id="1058169911">
      <w:bodyDiv w:val="1"/>
      <w:marLeft w:val="0"/>
      <w:marRight w:val="0"/>
      <w:marTop w:val="0"/>
      <w:marBottom w:val="0"/>
      <w:divBdr>
        <w:top w:val="none" w:sz="0" w:space="0" w:color="auto"/>
        <w:left w:val="none" w:sz="0" w:space="0" w:color="auto"/>
        <w:bottom w:val="none" w:sz="0" w:space="0" w:color="auto"/>
        <w:right w:val="none" w:sz="0" w:space="0" w:color="auto"/>
      </w:divBdr>
    </w:div>
    <w:div w:id="114519823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8900965">
      <w:bodyDiv w:val="1"/>
      <w:marLeft w:val="0"/>
      <w:marRight w:val="0"/>
      <w:marTop w:val="0"/>
      <w:marBottom w:val="0"/>
      <w:divBdr>
        <w:top w:val="none" w:sz="0" w:space="0" w:color="auto"/>
        <w:left w:val="none" w:sz="0" w:space="0" w:color="auto"/>
        <w:bottom w:val="none" w:sz="0" w:space="0" w:color="auto"/>
        <w:right w:val="none" w:sz="0" w:space="0" w:color="auto"/>
      </w:divBdr>
    </w:div>
    <w:div w:id="1273785351">
      <w:bodyDiv w:val="1"/>
      <w:marLeft w:val="0"/>
      <w:marRight w:val="0"/>
      <w:marTop w:val="0"/>
      <w:marBottom w:val="0"/>
      <w:divBdr>
        <w:top w:val="none" w:sz="0" w:space="0" w:color="auto"/>
        <w:left w:val="none" w:sz="0" w:space="0" w:color="auto"/>
        <w:bottom w:val="none" w:sz="0" w:space="0" w:color="auto"/>
        <w:right w:val="none" w:sz="0" w:space="0" w:color="auto"/>
      </w:divBdr>
    </w:div>
    <w:div w:id="1348828347">
      <w:bodyDiv w:val="1"/>
      <w:marLeft w:val="0"/>
      <w:marRight w:val="0"/>
      <w:marTop w:val="0"/>
      <w:marBottom w:val="0"/>
      <w:divBdr>
        <w:top w:val="none" w:sz="0" w:space="0" w:color="auto"/>
        <w:left w:val="none" w:sz="0" w:space="0" w:color="auto"/>
        <w:bottom w:val="none" w:sz="0" w:space="0" w:color="auto"/>
        <w:right w:val="none" w:sz="0" w:space="0" w:color="auto"/>
      </w:divBdr>
    </w:div>
    <w:div w:id="1513300555">
      <w:bodyDiv w:val="1"/>
      <w:marLeft w:val="0"/>
      <w:marRight w:val="0"/>
      <w:marTop w:val="0"/>
      <w:marBottom w:val="0"/>
      <w:divBdr>
        <w:top w:val="none" w:sz="0" w:space="0" w:color="auto"/>
        <w:left w:val="none" w:sz="0" w:space="0" w:color="auto"/>
        <w:bottom w:val="none" w:sz="0" w:space="0" w:color="auto"/>
        <w:right w:val="none" w:sz="0" w:space="0" w:color="auto"/>
      </w:divBdr>
    </w:div>
    <w:div w:id="1730811296">
      <w:bodyDiv w:val="1"/>
      <w:marLeft w:val="0"/>
      <w:marRight w:val="0"/>
      <w:marTop w:val="0"/>
      <w:marBottom w:val="0"/>
      <w:divBdr>
        <w:top w:val="none" w:sz="0" w:space="0" w:color="auto"/>
        <w:left w:val="none" w:sz="0" w:space="0" w:color="auto"/>
        <w:bottom w:val="none" w:sz="0" w:space="0" w:color="auto"/>
        <w:right w:val="none" w:sz="0" w:space="0" w:color="auto"/>
      </w:divBdr>
    </w:div>
    <w:div w:id="1962220982">
      <w:bodyDiv w:val="1"/>
      <w:marLeft w:val="0"/>
      <w:marRight w:val="0"/>
      <w:marTop w:val="0"/>
      <w:marBottom w:val="0"/>
      <w:divBdr>
        <w:top w:val="none" w:sz="0" w:space="0" w:color="auto"/>
        <w:left w:val="none" w:sz="0" w:space="0" w:color="auto"/>
        <w:bottom w:val="none" w:sz="0" w:space="0" w:color="auto"/>
        <w:right w:val="none" w:sz="0" w:space="0" w:color="auto"/>
      </w:divBdr>
    </w:div>
    <w:div w:id="1969773296">
      <w:bodyDiv w:val="1"/>
      <w:marLeft w:val="0"/>
      <w:marRight w:val="0"/>
      <w:marTop w:val="0"/>
      <w:marBottom w:val="0"/>
      <w:divBdr>
        <w:top w:val="none" w:sz="0" w:space="0" w:color="auto"/>
        <w:left w:val="none" w:sz="0" w:space="0" w:color="auto"/>
        <w:bottom w:val="none" w:sz="0" w:space="0" w:color="auto"/>
        <w:right w:val="none" w:sz="0" w:space="0" w:color="auto"/>
      </w:divBdr>
    </w:div>
    <w:div w:id="2069256615">
      <w:bodyDiv w:val="1"/>
      <w:marLeft w:val="0"/>
      <w:marRight w:val="0"/>
      <w:marTop w:val="0"/>
      <w:marBottom w:val="0"/>
      <w:divBdr>
        <w:top w:val="none" w:sz="0" w:space="0" w:color="auto"/>
        <w:left w:val="none" w:sz="0" w:space="0" w:color="auto"/>
        <w:bottom w:val="none" w:sz="0" w:space="0" w:color="auto"/>
        <w:right w:val="none" w:sz="0" w:space="0" w:color="auto"/>
      </w:divBdr>
      <w:divsChild>
        <w:div w:id="615603142">
          <w:marLeft w:val="288"/>
          <w:marRight w:val="0"/>
          <w:marTop w:val="0"/>
          <w:marBottom w:val="120"/>
          <w:divBdr>
            <w:top w:val="none" w:sz="0" w:space="0" w:color="auto"/>
            <w:left w:val="none" w:sz="0" w:space="0" w:color="auto"/>
            <w:bottom w:val="none" w:sz="0" w:space="0" w:color="auto"/>
            <w:right w:val="none" w:sz="0" w:space="0" w:color="auto"/>
          </w:divBdr>
        </w:div>
        <w:div w:id="665668756">
          <w:marLeft w:val="288"/>
          <w:marRight w:val="0"/>
          <w:marTop w:val="0"/>
          <w:marBottom w:val="120"/>
          <w:divBdr>
            <w:top w:val="none" w:sz="0" w:space="0" w:color="auto"/>
            <w:left w:val="none" w:sz="0" w:space="0" w:color="auto"/>
            <w:bottom w:val="none" w:sz="0" w:space="0" w:color="auto"/>
            <w:right w:val="none" w:sz="0" w:space="0" w:color="auto"/>
          </w:divBdr>
        </w:div>
        <w:div w:id="951940707">
          <w:marLeft w:val="562"/>
          <w:marRight w:val="0"/>
          <w:marTop w:val="0"/>
          <w:marBottom w:val="120"/>
          <w:divBdr>
            <w:top w:val="none" w:sz="0" w:space="0" w:color="auto"/>
            <w:left w:val="none" w:sz="0" w:space="0" w:color="auto"/>
            <w:bottom w:val="none" w:sz="0" w:space="0" w:color="auto"/>
            <w:right w:val="none" w:sz="0" w:space="0" w:color="auto"/>
          </w:divBdr>
        </w:div>
        <w:div w:id="992610197">
          <w:marLeft w:val="562"/>
          <w:marRight w:val="0"/>
          <w:marTop w:val="0"/>
          <w:marBottom w:val="120"/>
          <w:divBdr>
            <w:top w:val="none" w:sz="0" w:space="0" w:color="auto"/>
            <w:left w:val="none" w:sz="0" w:space="0" w:color="auto"/>
            <w:bottom w:val="none" w:sz="0" w:space="0" w:color="auto"/>
            <w:right w:val="none" w:sz="0" w:space="0" w:color="auto"/>
          </w:divBdr>
        </w:div>
        <w:div w:id="1203177465">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RBI5PAMIO524-1616901215-33731</_dlc_DocId>
    <_dlc_DocIdUrl xmlns="71c5aaf6-e6ce-465b-b873-5148d2a4c105">
      <Url>https://nokia.sharepoint.com/sites/gxp/_layouts/15/DocIdRedir.aspx?ID=RBI5PAMIO524-1616901215-33731</Url>
      <Description>RBI5PAMIO524-1616901215-33731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75009715-4CEC-4D4D-9CCB-B06ADA557C02}">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DE44ACA6-220C-4462-93C4-2E9A7C8CF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4753</Words>
  <Characters>27093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31783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2024-11-08T09:33:00Z</dcterms:created>
  <dcterms:modified xsi:type="dcterms:W3CDTF">2024-11-08T09:51:00Z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c6e04e65-974b-4eda-bbc6-08f207933c50</vt:lpwstr>
  </property>
  <property fmtid="{D5CDD505-2E9C-101B-9397-08002B2CF9AE}" pid="4" name="MediaServiceImageTags">
    <vt:lpwstr/>
  </property>
</Properties>
</file>